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9B8D" w14:textId="58B44E1A" w:rsidR="00007482" w:rsidRPr="00716B37" w:rsidRDefault="00007482">
      <w:pPr>
        <w:rPr>
          <w:rFonts w:ascii="Arial" w:hAnsi="Arial" w:cs="Arial"/>
          <w:b/>
          <w:bCs/>
          <w:sz w:val="36"/>
          <w:szCs w:val="36"/>
        </w:rPr>
      </w:pPr>
      <w:r w:rsidRPr="00716B37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A27792" wp14:editId="4E249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00272" cy="1404138"/>
            <wp:effectExtent l="0" t="0" r="0" b="0"/>
            <wp:wrapTight wrapText="bothSides">
              <wp:wrapPolygon edited="0">
                <wp:start x="3873" y="4982"/>
                <wp:lineTo x="3873" y="16412"/>
                <wp:lineTo x="8230" y="17878"/>
                <wp:lineTo x="9682" y="17878"/>
                <wp:lineTo x="14282" y="17292"/>
                <wp:lineTo x="17186" y="16412"/>
                <wp:lineTo x="16944" y="4982"/>
                <wp:lineTo x="3873" y="4982"/>
              </wp:wrapPolygon>
            </wp:wrapTight>
            <wp:docPr id="1456639138" name="Picture 1456639138" descr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39138" name="Picture 1456639138" descr="NHS Englan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72" cy="140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37" w:rsidRPr="00716B37">
        <w:rPr>
          <w:rFonts w:ascii="Arial" w:hAnsi="Arial" w:cs="Arial"/>
          <w:b/>
          <w:bCs/>
          <w:sz w:val="44"/>
          <w:szCs w:val="44"/>
        </w:rPr>
        <w:t>NHS England Cancer Programme</w:t>
      </w:r>
      <w:r w:rsidR="00716B37" w:rsidRPr="00716B37">
        <w:rPr>
          <w:rFonts w:ascii="Arial" w:hAnsi="Arial" w:cs="Arial"/>
          <w:b/>
          <w:bCs/>
          <w:sz w:val="48"/>
          <w:szCs w:val="48"/>
        </w:rPr>
        <w:br/>
      </w:r>
      <w:r w:rsidR="00C528A0">
        <w:rPr>
          <w:rFonts w:ascii="Arial" w:hAnsi="Arial" w:cs="Arial"/>
          <w:b/>
          <w:bCs/>
          <w:color w:val="0070C0"/>
          <w:sz w:val="36"/>
          <w:szCs w:val="36"/>
        </w:rPr>
        <w:t>Patient</w:t>
      </w:r>
      <w:r w:rsidR="00E563B7" w:rsidRPr="00292AD9">
        <w:rPr>
          <w:rFonts w:ascii="Arial" w:hAnsi="Arial" w:cs="Arial"/>
          <w:b/>
          <w:bCs/>
          <w:color w:val="0070C0"/>
          <w:sz w:val="36"/>
          <w:szCs w:val="36"/>
        </w:rPr>
        <w:t xml:space="preserve"> and Public Voice</w:t>
      </w:r>
      <w:r w:rsidR="00716B37" w:rsidRPr="00292AD9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292AD9" w:rsidRPr="00292AD9">
        <w:rPr>
          <w:rFonts w:ascii="Arial" w:hAnsi="Arial" w:cs="Arial"/>
          <w:b/>
          <w:bCs/>
          <w:color w:val="0070C0"/>
          <w:sz w:val="36"/>
          <w:szCs w:val="36"/>
        </w:rPr>
        <w:t>P</w:t>
      </w:r>
      <w:r w:rsidR="00716B37" w:rsidRPr="00292AD9">
        <w:rPr>
          <w:rFonts w:ascii="Arial" w:hAnsi="Arial" w:cs="Arial"/>
          <w:b/>
          <w:bCs/>
          <w:color w:val="0070C0"/>
          <w:sz w:val="36"/>
          <w:szCs w:val="36"/>
        </w:rPr>
        <w:t>artner Role Profile</w:t>
      </w:r>
    </w:p>
    <w:tbl>
      <w:tblPr>
        <w:tblStyle w:val="TableGrid"/>
        <w:tblpPr w:leftFromText="180" w:rightFromText="180" w:vertAnchor="text" w:horzAnchor="margin" w:tblpXSpec="center" w:tblpY="288"/>
        <w:tblW w:w="11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7"/>
      </w:tblGrid>
      <w:tr w:rsidR="00716B37" w14:paraId="28CADA3D" w14:textId="77777777" w:rsidTr="00C23E98">
        <w:trPr>
          <w:trHeight w:val="1930"/>
        </w:trPr>
        <w:tc>
          <w:tcPr>
            <w:tcW w:w="11927" w:type="dxa"/>
            <w:shd w:val="clear" w:color="auto" w:fill="BDD6EE" w:themeFill="accent5" w:themeFillTint="66"/>
          </w:tcPr>
          <w:p w14:paraId="7A97192E" w14:textId="77777777" w:rsidR="00716B37" w:rsidRPr="00716B37" w:rsidRDefault="00716B37" w:rsidP="00716B37">
            <w:pPr>
              <w:ind w:left="720"/>
              <w:rPr>
                <w:b/>
                <w:bCs/>
                <w:sz w:val="8"/>
                <w:szCs w:val="8"/>
              </w:rPr>
            </w:pPr>
          </w:p>
          <w:p w14:paraId="68E850E1" w14:textId="77777777" w:rsidR="00781080" w:rsidRPr="005C2618" w:rsidRDefault="00781080" w:rsidP="00716B3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08E4F45E" w14:textId="1336AF32" w:rsidR="00716B37" w:rsidRPr="0030752D" w:rsidRDefault="00BA65E1" w:rsidP="00566A8D">
            <w:pPr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As a </w:t>
            </w:r>
            <w:r w:rsidR="00C528A0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Patient</w:t>
            </w:r>
            <w:r w:rsidR="00E563B7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 Public Voice</w:t>
            </w:r>
            <w:r w:rsidR="00D67FFE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(PPV)</w:t>
            </w:r>
            <w:r w:rsidR="00716B37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Partner</w:t>
            </w:r>
            <w:r w:rsidR="00547EF5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to the national Cancer Programme</w:t>
            </w:r>
            <w:r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, you will</w:t>
            </w:r>
            <w:r w:rsidR="00716B37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73C21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help to </w:t>
            </w:r>
            <w:r w:rsidR="002716BF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shape </w:t>
            </w:r>
            <w:r w:rsidR="00547EF5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plans and projects</w:t>
            </w:r>
            <w:r w:rsidR="00373C21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by </w:t>
            </w:r>
            <w:r w:rsidR="00D67FFE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working with </w:t>
            </w:r>
            <w:r w:rsidR="00A569DE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Cancer Programme teams and </w:t>
            </w:r>
            <w:r w:rsidR="0098651C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shar</w:t>
            </w:r>
            <w:r w:rsidR="00373C21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ing</w:t>
            </w:r>
            <w:r w:rsidR="0098651C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94EBB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your</w:t>
            </w:r>
            <w:r w:rsidR="0098651C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lived experience</w:t>
            </w:r>
            <w:r w:rsidR="00E1282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 perspective</w:t>
            </w:r>
            <w:r w:rsidR="00694A5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You will </w:t>
            </w:r>
            <w:r w:rsidR="00DC317B">
              <w:rPr>
                <w:rFonts w:ascii="Arial" w:hAnsi="Arial" w:cs="Arial"/>
                <w:b/>
                <w:bCs/>
                <w:sz w:val="21"/>
                <w:szCs w:val="21"/>
              </w:rPr>
              <w:t>help</w:t>
            </w:r>
            <w:r w:rsidR="00694A5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DC317B">
              <w:rPr>
                <w:rFonts w:ascii="Arial" w:hAnsi="Arial" w:cs="Arial"/>
                <w:b/>
                <w:bCs/>
                <w:sz w:val="21"/>
                <w:szCs w:val="21"/>
              </w:rPr>
              <w:t>to ensure</w:t>
            </w:r>
            <w:r w:rsidR="00C3143F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that what </w:t>
            </w:r>
            <w:r w:rsidR="00964E93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we do</w:t>
            </w:r>
            <w:r w:rsidR="00781080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F519C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best </w:t>
            </w:r>
            <w:r w:rsidR="001A48B4">
              <w:rPr>
                <w:rFonts w:ascii="Arial" w:hAnsi="Arial" w:cs="Arial"/>
                <w:b/>
                <w:bCs/>
                <w:sz w:val="21"/>
                <w:szCs w:val="21"/>
              </w:rPr>
              <w:t>meets</w:t>
            </w:r>
            <w:r w:rsidR="00781080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the needs of people affected by cancer and their communities</w:t>
            </w:r>
            <w:r w:rsidR="00F4233F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003566ED" w14:textId="77777777" w:rsidR="00957F2A" w:rsidRPr="0030752D" w:rsidRDefault="00957F2A" w:rsidP="00566A8D">
            <w:pPr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1226F4F" w14:textId="411B0A3F" w:rsidR="00957F2A" w:rsidRPr="0030752D" w:rsidRDefault="00957F2A" w:rsidP="00566A8D">
            <w:pPr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This </w:t>
            </w:r>
            <w:r w:rsidR="00383134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document gives an overview of the</w:t>
            </w:r>
            <w:r w:rsidR="002D25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D2510" w:rsidRPr="006C554E">
              <w:rPr>
                <w:rFonts w:ascii="Arial" w:hAnsi="Arial" w:cs="Arial"/>
                <w:b/>
                <w:bCs/>
                <w:sz w:val="21"/>
                <w:szCs w:val="21"/>
              </w:rPr>
              <w:t>PPV Partner</w:t>
            </w:r>
            <w:r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360F1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role and </w:t>
            </w:r>
            <w:r w:rsidR="00F4233F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its </w:t>
            </w:r>
            <w:r w:rsidR="00BF3683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responsibilities</w:t>
            </w:r>
            <w:r w:rsidR="004D7B55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r w:rsidR="007508A0">
              <w:rPr>
                <w:rFonts w:ascii="Arial" w:hAnsi="Arial" w:cs="Arial"/>
                <w:b/>
                <w:bCs/>
                <w:sz w:val="21"/>
                <w:szCs w:val="21"/>
              </w:rPr>
              <w:t>The</w:t>
            </w:r>
            <w:r w:rsidR="006F75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way you work with us </w:t>
            </w:r>
            <w:r w:rsidR="007349EE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as a PPV partner </w:t>
            </w:r>
            <w:r w:rsidR="004D7B55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can be </w:t>
            </w:r>
            <w:r w:rsidR="00EC16C4">
              <w:rPr>
                <w:rFonts w:ascii="Arial" w:hAnsi="Arial" w:cs="Arial"/>
                <w:b/>
                <w:bCs/>
                <w:sz w:val="21"/>
                <w:szCs w:val="21"/>
              </w:rPr>
              <w:t>adjusted</w:t>
            </w:r>
            <w:r w:rsidR="004D7B55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to you</w:t>
            </w:r>
            <w:r w:rsidR="004434E0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9F505A" w:rsidRPr="0030752D">
              <w:rPr>
                <w:rFonts w:ascii="Arial" w:hAnsi="Arial" w:cs="Arial"/>
                <w:b/>
                <w:bCs/>
                <w:sz w:val="21"/>
                <w:szCs w:val="21"/>
              </w:rPr>
              <w:t>based on your experience and needs.</w:t>
            </w:r>
          </w:p>
          <w:p w14:paraId="597641E5" w14:textId="6DA4AE3E" w:rsidR="006460CF" w:rsidRPr="006460CF" w:rsidRDefault="006460CF" w:rsidP="00566A8D">
            <w:pPr>
              <w:ind w:left="720" w:right="340"/>
              <w:rPr>
                <w:b/>
                <w:bCs/>
                <w:sz w:val="24"/>
                <w:szCs w:val="24"/>
              </w:rPr>
            </w:pPr>
          </w:p>
        </w:tc>
      </w:tr>
      <w:tr w:rsidR="003B4F32" w14:paraId="55E1A76F" w14:textId="77777777" w:rsidTr="00C23E98">
        <w:trPr>
          <w:trHeight w:val="70"/>
        </w:trPr>
        <w:tc>
          <w:tcPr>
            <w:tcW w:w="11927" w:type="dxa"/>
            <w:shd w:val="clear" w:color="auto" w:fill="auto"/>
          </w:tcPr>
          <w:p w14:paraId="3F8FE532" w14:textId="77777777" w:rsidR="00410E51" w:rsidRDefault="00410E51" w:rsidP="003B4F32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A21015" w14:textId="213819F9" w:rsidR="001C723D" w:rsidRPr="00337319" w:rsidRDefault="00713380" w:rsidP="00566A8D">
            <w:pPr>
              <w:ind w:left="720" w:right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What does the PPV Partner role involve?</w:t>
            </w:r>
            <w:r w:rsidR="0094647F" w:rsidRPr="000D3B7B">
              <w:rPr>
                <w:rFonts w:ascii="Arial" w:hAnsi="Arial" w:cs="Arial"/>
                <w:b/>
                <w:bCs/>
                <w:sz w:val="26"/>
                <w:szCs w:val="26"/>
              </w:rPr>
              <w:br/>
            </w:r>
          </w:p>
          <w:p w14:paraId="1DDD58AC" w14:textId="3722B2FF" w:rsidR="00E73E87" w:rsidRPr="005B2950" w:rsidRDefault="002F10F4" w:rsidP="005B2950">
            <w:pPr>
              <w:spacing w:line="276" w:lineRule="auto"/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950">
              <w:rPr>
                <w:rFonts w:ascii="Arial" w:hAnsi="Arial" w:cs="Arial"/>
                <w:b/>
                <w:bCs/>
                <w:sz w:val="21"/>
                <w:szCs w:val="21"/>
              </w:rPr>
              <w:t>Work on projects with Cancer Programme teams:</w:t>
            </w:r>
          </w:p>
          <w:p w14:paraId="1FBC6C79" w14:textId="47E6D22A" w:rsidR="002F10F4" w:rsidRPr="005B2950" w:rsidRDefault="002F10F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Help to shape how projects are designed and run by </w:t>
            </w:r>
            <w:r w:rsidR="00002A93" w:rsidRPr="005B2950">
              <w:rPr>
                <w:rFonts w:ascii="Arial" w:hAnsi="Arial" w:cs="Arial"/>
                <w:sz w:val="21"/>
                <w:szCs w:val="21"/>
              </w:rPr>
              <w:t>sharing</w:t>
            </w:r>
            <w:r w:rsidR="008F4A04" w:rsidRPr="005B2950">
              <w:rPr>
                <w:rFonts w:ascii="Arial" w:hAnsi="Arial" w:cs="Arial"/>
                <w:sz w:val="21"/>
                <w:szCs w:val="21"/>
              </w:rPr>
              <w:t xml:space="preserve"> the perspectives of people and </w:t>
            </w:r>
            <w:proofErr w:type="gramStart"/>
            <w:r w:rsidR="008F4A04" w:rsidRPr="005B2950">
              <w:rPr>
                <w:rFonts w:ascii="Arial" w:hAnsi="Arial" w:cs="Arial"/>
                <w:sz w:val="21"/>
                <w:szCs w:val="21"/>
              </w:rPr>
              <w:t>communities</w:t>
            </w:r>
            <w:proofErr w:type="gramEnd"/>
          </w:p>
          <w:p w14:paraId="2F069FF8" w14:textId="77777777" w:rsidR="00AA5C6E" w:rsidRDefault="002F10F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Become </w:t>
            </w:r>
            <w:r w:rsidR="003812CA" w:rsidRPr="005B2950">
              <w:rPr>
                <w:rFonts w:ascii="Arial" w:hAnsi="Arial" w:cs="Arial"/>
                <w:sz w:val="21"/>
                <w:szCs w:val="21"/>
              </w:rPr>
              <w:t>a member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 of project teams and </w:t>
            </w:r>
            <w:r w:rsidR="00717F1D" w:rsidRPr="005B2950">
              <w:rPr>
                <w:rFonts w:ascii="Arial" w:hAnsi="Arial" w:cs="Arial"/>
                <w:sz w:val="21"/>
                <w:szCs w:val="21"/>
              </w:rPr>
              <w:t xml:space="preserve">be </w:t>
            </w:r>
            <w:r w:rsidR="003812CA" w:rsidRPr="005B2950">
              <w:rPr>
                <w:rFonts w:ascii="Arial" w:hAnsi="Arial" w:cs="Arial"/>
                <w:sz w:val="21"/>
                <w:szCs w:val="21"/>
              </w:rPr>
              <w:t>part of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discussions</w:t>
            </w:r>
            <w:proofErr w:type="gramEnd"/>
          </w:p>
          <w:p w14:paraId="253C942F" w14:textId="6E4D857B" w:rsidR="00EA6670" w:rsidRPr="005B2950" w:rsidRDefault="006950E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Projects could be directly related to patient experience or other areas </w:t>
            </w:r>
            <w:r w:rsidR="002D0BDA" w:rsidRPr="005B2950">
              <w:rPr>
                <w:rFonts w:ascii="Arial" w:hAnsi="Arial" w:cs="Arial"/>
                <w:sz w:val="21"/>
                <w:szCs w:val="21"/>
              </w:rPr>
              <w:t xml:space="preserve">of work in cancer </w:t>
            </w:r>
            <w:proofErr w:type="gramStart"/>
            <w:r w:rsidR="002D0BDA" w:rsidRPr="005B2950">
              <w:rPr>
                <w:rFonts w:ascii="Arial" w:hAnsi="Arial" w:cs="Arial"/>
                <w:sz w:val="21"/>
                <w:szCs w:val="21"/>
              </w:rPr>
              <w:t>care</w:t>
            </w:r>
            <w:proofErr w:type="gramEnd"/>
          </w:p>
          <w:p w14:paraId="26FFB9F1" w14:textId="77777777" w:rsidR="002F10F4" w:rsidRPr="005B2950" w:rsidRDefault="002F10F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Attend meetings (mostly via MS Teams, occasionally face to face) </w:t>
            </w:r>
          </w:p>
          <w:p w14:paraId="3B8D1B02" w14:textId="0F6A05C2" w:rsidR="002F10F4" w:rsidRPr="005B2950" w:rsidRDefault="005E2897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077" w:right="340" w:hanging="3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>Help to produce</w:t>
            </w:r>
            <w:r w:rsidR="002F10F4" w:rsidRPr="005B2950">
              <w:rPr>
                <w:rFonts w:ascii="Arial" w:hAnsi="Arial" w:cs="Arial"/>
                <w:sz w:val="21"/>
                <w:szCs w:val="21"/>
              </w:rPr>
              <w:t xml:space="preserve"> and review documents</w:t>
            </w:r>
            <w:r w:rsidR="00AA5C6E">
              <w:rPr>
                <w:rFonts w:ascii="Arial" w:hAnsi="Arial" w:cs="Arial"/>
                <w:sz w:val="21"/>
                <w:szCs w:val="21"/>
              </w:rPr>
              <w:t>, including</w:t>
            </w:r>
            <w:r w:rsidR="002F10F4" w:rsidRPr="005B2950">
              <w:rPr>
                <w:rFonts w:ascii="Arial" w:hAnsi="Arial" w:cs="Arial"/>
                <w:sz w:val="21"/>
                <w:szCs w:val="21"/>
              </w:rPr>
              <w:t xml:space="preserve"> for people with accessibility </w:t>
            </w:r>
            <w:proofErr w:type="gramStart"/>
            <w:r w:rsidR="002F10F4" w:rsidRPr="005B2950">
              <w:rPr>
                <w:rFonts w:ascii="Arial" w:hAnsi="Arial" w:cs="Arial"/>
                <w:sz w:val="21"/>
                <w:szCs w:val="21"/>
              </w:rPr>
              <w:t>needs</w:t>
            </w:r>
            <w:proofErr w:type="gramEnd"/>
          </w:p>
          <w:p w14:paraId="42D30505" w14:textId="5B9A2246" w:rsidR="00B40536" w:rsidRPr="005B2950" w:rsidRDefault="00B40536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Help to guide how we evaluate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projects</w:t>
            </w:r>
            <w:proofErr w:type="gramEnd"/>
            <w:r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82E9ABC" w14:textId="77777777" w:rsidR="002F10F4" w:rsidRPr="005B2950" w:rsidRDefault="002F10F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Work with other areas of NHS England (NHSE) that are relevant to, or work with, the Cancer Programme </w:t>
            </w:r>
          </w:p>
          <w:p w14:paraId="65D37A2D" w14:textId="77777777" w:rsidR="002F10F4" w:rsidRPr="005B2950" w:rsidRDefault="002F10F4" w:rsidP="005B2950">
            <w:p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</w:p>
          <w:p w14:paraId="7D02F772" w14:textId="7BE48ABF" w:rsidR="002F10F4" w:rsidRPr="005B2950" w:rsidRDefault="002F10F4" w:rsidP="005B2950">
            <w:pPr>
              <w:spacing w:line="276" w:lineRule="auto"/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950">
              <w:rPr>
                <w:rFonts w:ascii="Arial" w:hAnsi="Arial" w:cs="Arial"/>
                <w:b/>
                <w:bCs/>
                <w:sz w:val="21"/>
                <w:szCs w:val="21"/>
              </w:rPr>
              <w:t>Shar</w:t>
            </w:r>
            <w:r w:rsidR="00DD771D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5B29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information between teams and communities:</w:t>
            </w:r>
          </w:p>
          <w:p w14:paraId="755FD814" w14:textId="15BC94E1" w:rsidR="009D684C" w:rsidRPr="005B2950" w:rsidRDefault="009D684C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>Become a</w:t>
            </w:r>
            <w:r w:rsidR="00303466">
              <w:rPr>
                <w:rFonts w:ascii="Arial" w:hAnsi="Arial" w:cs="Arial"/>
                <w:sz w:val="21"/>
                <w:szCs w:val="21"/>
              </w:rPr>
              <w:t>n</w:t>
            </w:r>
            <w:r w:rsidR="00303466" w:rsidRPr="00785309">
              <w:rPr>
                <w:rFonts w:ascii="Arial" w:hAnsi="Arial" w:cs="Arial"/>
                <w:sz w:val="21"/>
                <w:szCs w:val="21"/>
              </w:rPr>
              <w:t xml:space="preserve"> active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 member of the PPV forum, which brings together all of the PPV Partners </w:t>
            </w:r>
            <w:r w:rsidR="00CD4C78" w:rsidRPr="005B2950">
              <w:rPr>
                <w:rFonts w:ascii="Arial" w:hAnsi="Arial" w:cs="Arial"/>
                <w:sz w:val="21"/>
                <w:szCs w:val="21"/>
              </w:rPr>
              <w:t>to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 the Cancer Programme to share and learn from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one another</w:t>
            </w:r>
            <w:proofErr w:type="gramEnd"/>
          </w:p>
          <w:p w14:paraId="7FD1C7BD" w14:textId="5C92862E" w:rsidR="00E617F2" w:rsidRPr="000327DE" w:rsidRDefault="00DF42D1" w:rsidP="000327D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Work with</w:t>
            </w:r>
            <w:r w:rsidR="00955DE7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 w:rsidR="002F10F4" w:rsidRPr="00955DE7">
              <w:rPr>
                <w:rFonts w:ascii="Arial" w:hAnsi="Arial" w:cs="Arial"/>
                <w:sz w:val="21"/>
                <w:szCs w:val="21"/>
              </w:rPr>
              <w:t xml:space="preserve">Cancer Alliance Engagement </w:t>
            </w:r>
            <w:r w:rsidR="0081651C" w:rsidRPr="00955DE7">
              <w:rPr>
                <w:rFonts w:ascii="Arial" w:hAnsi="Arial" w:cs="Arial"/>
                <w:sz w:val="21"/>
                <w:szCs w:val="21"/>
              </w:rPr>
              <w:t>L</w:t>
            </w:r>
            <w:r w:rsidR="002F10F4" w:rsidRPr="00955DE7">
              <w:rPr>
                <w:rFonts w:ascii="Arial" w:hAnsi="Arial" w:cs="Arial"/>
                <w:sz w:val="21"/>
                <w:szCs w:val="21"/>
              </w:rPr>
              <w:t>ead</w:t>
            </w:r>
            <w:r w:rsidR="00296AFA" w:rsidRPr="00955DE7">
              <w:rPr>
                <w:rFonts w:ascii="Arial" w:hAnsi="Arial" w:cs="Arial"/>
                <w:sz w:val="21"/>
                <w:szCs w:val="21"/>
              </w:rPr>
              <w:t>s</w:t>
            </w:r>
            <w:r w:rsidR="002076FC" w:rsidRPr="00955DE7">
              <w:rPr>
                <w:rFonts w:ascii="Arial" w:hAnsi="Arial" w:cs="Arial"/>
                <w:sz w:val="21"/>
                <w:szCs w:val="21"/>
              </w:rPr>
              <w:t xml:space="preserve">, who help the Alliance engage with local people and </w:t>
            </w:r>
            <w:proofErr w:type="gramStart"/>
            <w:r w:rsidR="002076FC" w:rsidRPr="00955DE7">
              <w:rPr>
                <w:rFonts w:ascii="Arial" w:hAnsi="Arial" w:cs="Arial"/>
                <w:sz w:val="21"/>
                <w:szCs w:val="21"/>
              </w:rPr>
              <w:t>communities</w:t>
            </w:r>
            <w:proofErr w:type="gramEnd"/>
            <w:r w:rsidR="00CA16F9"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EC3A971" w14:textId="29108DD5" w:rsidR="00165297" w:rsidRPr="00E617F2" w:rsidRDefault="005137AF" w:rsidP="00E617F2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Become part of</w:t>
            </w:r>
            <w:r w:rsidR="00E617F2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 w:rsidR="002076FC" w:rsidRPr="00E617F2">
              <w:rPr>
                <w:rFonts w:ascii="Arial" w:hAnsi="Arial" w:cs="Arial"/>
                <w:sz w:val="21"/>
                <w:szCs w:val="21"/>
              </w:rPr>
              <w:t xml:space="preserve">Alliance </w:t>
            </w:r>
            <w:r w:rsidR="0081651C" w:rsidRPr="00E617F2">
              <w:rPr>
                <w:rFonts w:ascii="Arial" w:hAnsi="Arial" w:cs="Arial"/>
                <w:sz w:val="21"/>
                <w:szCs w:val="21"/>
              </w:rPr>
              <w:t>People &amp; Community Group</w:t>
            </w:r>
            <w:r w:rsidR="002076FC" w:rsidRPr="00E617F2">
              <w:rPr>
                <w:rFonts w:ascii="Arial" w:hAnsi="Arial" w:cs="Arial"/>
                <w:sz w:val="21"/>
                <w:szCs w:val="21"/>
              </w:rPr>
              <w:t xml:space="preserve">, which </w:t>
            </w:r>
            <w:r w:rsidR="00226AA4" w:rsidRPr="00E617F2">
              <w:rPr>
                <w:rFonts w:ascii="Arial" w:hAnsi="Arial" w:cs="Arial"/>
                <w:sz w:val="21"/>
                <w:szCs w:val="21"/>
              </w:rPr>
              <w:t>bring</w:t>
            </w:r>
            <w:r w:rsidR="00B7276C">
              <w:rPr>
                <w:rFonts w:ascii="Arial" w:hAnsi="Arial" w:cs="Arial"/>
                <w:sz w:val="21"/>
                <w:szCs w:val="21"/>
              </w:rPr>
              <w:t>s</w:t>
            </w:r>
            <w:r w:rsidR="00226AA4" w:rsidRPr="00E617F2">
              <w:rPr>
                <w:rFonts w:ascii="Arial" w:hAnsi="Arial" w:cs="Arial"/>
                <w:sz w:val="21"/>
                <w:szCs w:val="21"/>
              </w:rPr>
              <w:t xml:space="preserve"> together all of the </w:t>
            </w:r>
            <w:r w:rsidR="00652476" w:rsidRPr="00E617F2">
              <w:rPr>
                <w:rFonts w:ascii="Arial" w:hAnsi="Arial" w:cs="Arial"/>
                <w:sz w:val="21"/>
                <w:szCs w:val="21"/>
              </w:rPr>
              <w:t xml:space="preserve">Partners </w:t>
            </w:r>
            <w:r w:rsidR="002F43A3" w:rsidRPr="00E617F2">
              <w:rPr>
                <w:rFonts w:ascii="Arial" w:hAnsi="Arial" w:cs="Arial"/>
                <w:sz w:val="21"/>
                <w:szCs w:val="21"/>
              </w:rPr>
              <w:t xml:space="preserve">to the Alliance </w:t>
            </w:r>
            <w:r w:rsidR="00061CE7" w:rsidRPr="00E617F2">
              <w:rPr>
                <w:rFonts w:ascii="Arial" w:hAnsi="Arial" w:cs="Arial"/>
                <w:sz w:val="21"/>
                <w:szCs w:val="21"/>
              </w:rPr>
              <w:t xml:space="preserve">who represent </w:t>
            </w:r>
            <w:r w:rsidR="00C952A4">
              <w:rPr>
                <w:rFonts w:ascii="Arial" w:hAnsi="Arial" w:cs="Arial"/>
                <w:sz w:val="21"/>
                <w:szCs w:val="21"/>
              </w:rPr>
              <w:t xml:space="preserve">people and </w:t>
            </w:r>
            <w:proofErr w:type="gramStart"/>
            <w:r w:rsidR="00061CE7" w:rsidRPr="00E617F2">
              <w:rPr>
                <w:rFonts w:ascii="Arial" w:hAnsi="Arial" w:cs="Arial"/>
                <w:sz w:val="21"/>
                <w:szCs w:val="21"/>
              </w:rPr>
              <w:t>communities</w:t>
            </w:r>
            <w:proofErr w:type="gramEnd"/>
            <w:r w:rsidR="00061CE7" w:rsidRPr="00E617F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C8E2FA5" w14:textId="65A418B2" w:rsidR="00FD3AEA" w:rsidRDefault="00326390" w:rsidP="00FD3AE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</w:t>
            </w:r>
            <w:r w:rsidR="00FD3AEA">
              <w:rPr>
                <w:rFonts w:ascii="Arial" w:hAnsi="Arial" w:cs="Arial"/>
                <w:sz w:val="21"/>
                <w:szCs w:val="21"/>
              </w:rPr>
              <w:t xml:space="preserve"> link</w:t>
            </w:r>
            <w:r>
              <w:rPr>
                <w:rFonts w:ascii="Arial" w:hAnsi="Arial" w:cs="Arial"/>
                <w:sz w:val="21"/>
                <w:szCs w:val="21"/>
              </w:rPr>
              <w:t>s to</w:t>
            </w:r>
            <w:r w:rsidR="00FD3AE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D3AEA" w:rsidRPr="005B2950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 w:rsidR="00FD3AEA">
              <w:rPr>
                <w:rFonts w:ascii="Arial" w:hAnsi="Arial" w:cs="Arial"/>
                <w:sz w:val="21"/>
                <w:szCs w:val="21"/>
              </w:rPr>
              <w:t xml:space="preserve">own </w:t>
            </w:r>
            <w:r w:rsidR="00FD3AEA" w:rsidRPr="005B2950">
              <w:rPr>
                <w:rFonts w:ascii="Arial" w:hAnsi="Arial" w:cs="Arial"/>
                <w:sz w:val="21"/>
                <w:szCs w:val="21"/>
              </w:rPr>
              <w:t xml:space="preserve">networks (such as charities, support groups, local and national cancer networks, local communities </w:t>
            </w:r>
            <w:r w:rsidR="00747CD8">
              <w:rPr>
                <w:rFonts w:ascii="Arial" w:hAnsi="Arial" w:cs="Arial"/>
                <w:sz w:val="21"/>
                <w:szCs w:val="21"/>
              </w:rPr>
              <w:t>[</w:t>
            </w:r>
            <w:r w:rsidR="00FD3AEA" w:rsidRPr="005B2950">
              <w:rPr>
                <w:rFonts w:ascii="Arial" w:hAnsi="Arial" w:cs="Arial"/>
                <w:sz w:val="21"/>
                <w:szCs w:val="21"/>
              </w:rPr>
              <w:t>beyond cancer</w:t>
            </w:r>
            <w:r w:rsidR="00747CD8">
              <w:rPr>
                <w:rFonts w:ascii="Arial" w:hAnsi="Arial" w:cs="Arial"/>
                <w:sz w:val="21"/>
                <w:szCs w:val="21"/>
              </w:rPr>
              <w:t>]</w:t>
            </w:r>
            <w:r w:rsidR="00FD3AEA" w:rsidRPr="005B2950">
              <w:rPr>
                <w:rFonts w:ascii="Arial" w:hAnsi="Arial" w:cs="Arial"/>
                <w:sz w:val="21"/>
                <w:szCs w:val="21"/>
              </w:rPr>
              <w:t xml:space="preserve"> and language groups)</w:t>
            </w:r>
          </w:p>
          <w:p w14:paraId="1143D6DD" w14:textId="77777777" w:rsidR="002B173A" w:rsidRPr="005B2950" w:rsidRDefault="002B173A" w:rsidP="002B173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>Help strengthen or build links to people who are most affected by unfair and avoidable differences in health (</w:t>
            </w:r>
            <w:hyperlink r:id="rId11" w:history="1">
              <w:r w:rsidRPr="005B2950">
                <w:rPr>
                  <w:rStyle w:val="Hyperlink"/>
                  <w:rFonts w:ascii="Arial" w:hAnsi="Arial" w:cs="Arial"/>
                  <w:sz w:val="21"/>
                  <w:szCs w:val="21"/>
                </w:rPr>
                <w:t>health inequalities</w:t>
              </w:r>
            </w:hyperlink>
            <w:r w:rsidRPr="005B2950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15394165" w14:textId="18FFA087" w:rsidR="002D3F14" w:rsidRDefault="002D3F14" w:rsidP="00FD3AEA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Share information </w:t>
            </w:r>
            <w:r w:rsidR="008662B4">
              <w:rPr>
                <w:rFonts w:ascii="Arial" w:hAnsi="Arial" w:cs="Arial"/>
                <w:sz w:val="21"/>
                <w:szCs w:val="21"/>
              </w:rPr>
              <w:t xml:space="preserve">on projects, </w:t>
            </w:r>
            <w:r w:rsidR="004A79F1">
              <w:rPr>
                <w:rFonts w:ascii="Arial" w:hAnsi="Arial" w:cs="Arial"/>
                <w:sz w:val="21"/>
                <w:szCs w:val="21"/>
              </w:rPr>
              <w:t>priorities</w:t>
            </w:r>
            <w:r w:rsidR="00803392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4A79F1">
              <w:rPr>
                <w:rFonts w:ascii="Arial" w:hAnsi="Arial" w:cs="Arial"/>
                <w:sz w:val="21"/>
                <w:szCs w:val="21"/>
              </w:rPr>
              <w:t xml:space="preserve">community needs </w:t>
            </w:r>
            <w:r>
              <w:rPr>
                <w:rFonts w:ascii="Arial" w:hAnsi="Arial" w:cs="Arial"/>
                <w:sz w:val="21"/>
                <w:szCs w:val="21"/>
              </w:rPr>
              <w:t>between these different groups</w:t>
            </w:r>
            <w:r w:rsidR="00803392">
              <w:rPr>
                <w:rFonts w:ascii="Arial" w:hAnsi="Arial" w:cs="Arial"/>
                <w:sz w:val="21"/>
                <w:szCs w:val="21"/>
              </w:rPr>
              <w:t xml:space="preserve">, helping national teams understand what is happening locally and </w:t>
            </w:r>
            <w:proofErr w:type="gramStart"/>
            <w:r w:rsidR="00803392">
              <w:rPr>
                <w:rFonts w:ascii="Arial" w:hAnsi="Arial" w:cs="Arial"/>
                <w:sz w:val="21"/>
                <w:szCs w:val="21"/>
              </w:rPr>
              <w:t>vice versa</w:t>
            </w:r>
            <w:proofErr w:type="gramEnd"/>
          </w:p>
          <w:p w14:paraId="0927080F" w14:textId="77777777" w:rsidR="00C91A06" w:rsidRPr="005B2950" w:rsidRDefault="00C91A06" w:rsidP="005B2950">
            <w:pPr>
              <w:pStyle w:val="ListParagraph"/>
              <w:spacing w:line="276" w:lineRule="auto"/>
              <w:ind w:left="1080" w:right="340"/>
              <w:rPr>
                <w:rFonts w:ascii="Arial" w:hAnsi="Arial" w:cs="Arial"/>
                <w:sz w:val="21"/>
                <w:szCs w:val="21"/>
              </w:rPr>
            </w:pPr>
          </w:p>
          <w:p w14:paraId="68C3FB7C" w14:textId="42BB185F" w:rsidR="002F10F4" w:rsidRPr="005B2950" w:rsidRDefault="002F10F4" w:rsidP="005B2950">
            <w:pPr>
              <w:spacing w:line="276" w:lineRule="auto"/>
              <w:ind w:left="720" w:right="3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950">
              <w:rPr>
                <w:rFonts w:ascii="Arial" w:hAnsi="Arial" w:cs="Arial"/>
                <w:b/>
                <w:bCs/>
                <w:sz w:val="21"/>
                <w:szCs w:val="21"/>
              </w:rPr>
              <w:t>Build your knowledge and experience and help others to</w:t>
            </w:r>
            <w:r w:rsidR="00596E38" w:rsidRPr="005B29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do the same</w:t>
            </w:r>
            <w:r w:rsidRPr="005B295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4193C513" w14:textId="1527A4A5" w:rsidR="002F10F4" w:rsidRPr="005B2950" w:rsidRDefault="002F10F4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Learn about the NHS and Cancer Programme as you work with us, and complete the </w:t>
            </w:r>
            <w:r w:rsidR="00403345" w:rsidRPr="005B2950">
              <w:rPr>
                <w:rFonts w:ascii="Arial" w:hAnsi="Arial" w:cs="Arial"/>
                <w:sz w:val="21"/>
                <w:szCs w:val="21"/>
              </w:rPr>
              <w:t xml:space="preserve">NHSE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training</w:t>
            </w:r>
            <w:proofErr w:type="gramEnd"/>
            <w:r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FF84A0F" w14:textId="7C516255" w:rsidR="009A0049" w:rsidRPr="005B2950" w:rsidRDefault="009A0049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Receive feedback from project leads on how your input has been </w:t>
            </w:r>
            <w:r w:rsidR="00403345" w:rsidRPr="005B2950">
              <w:rPr>
                <w:rFonts w:ascii="Arial" w:hAnsi="Arial" w:cs="Arial"/>
                <w:sz w:val="21"/>
                <w:szCs w:val="21"/>
              </w:rPr>
              <w:t>used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 and its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impact</w:t>
            </w:r>
            <w:proofErr w:type="gramEnd"/>
          </w:p>
          <w:p w14:paraId="133DF23A" w14:textId="5D76F091" w:rsidR="009A0049" w:rsidRPr="005B2950" w:rsidRDefault="009A0049" w:rsidP="005B2950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Help to produce and review descriptions of new roles for PPV </w:t>
            </w:r>
            <w:r w:rsidR="006A0979">
              <w:rPr>
                <w:rFonts w:ascii="Arial" w:hAnsi="Arial" w:cs="Arial"/>
                <w:sz w:val="21"/>
                <w:szCs w:val="21"/>
              </w:rPr>
              <w:t>P</w:t>
            </w:r>
            <w:r w:rsidRPr="005B2950">
              <w:rPr>
                <w:rFonts w:ascii="Arial" w:hAnsi="Arial" w:cs="Arial"/>
                <w:sz w:val="21"/>
                <w:szCs w:val="21"/>
              </w:rPr>
              <w:t xml:space="preserve">artners within project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teams</w:t>
            </w:r>
            <w:proofErr w:type="gramEnd"/>
            <w:r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CB8864F" w14:textId="086C9961" w:rsidR="00403345" w:rsidRPr="00935AF7" w:rsidRDefault="002F10F4" w:rsidP="001A1A16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5B2950">
              <w:rPr>
                <w:rFonts w:ascii="Arial" w:hAnsi="Arial" w:cs="Arial"/>
                <w:sz w:val="21"/>
                <w:szCs w:val="21"/>
              </w:rPr>
              <w:t xml:space="preserve">Help us to evaluate the Cancer Programme’s engagement with people and </w:t>
            </w:r>
            <w:proofErr w:type="gramStart"/>
            <w:r w:rsidRPr="005B2950">
              <w:rPr>
                <w:rFonts w:ascii="Arial" w:hAnsi="Arial" w:cs="Arial"/>
                <w:sz w:val="21"/>
                <w:szCs w:val="21"/>
              </w:rPr>
              <w:t>communities</w:t>
            </w:r>
            <w:proofErr w:type="gramEnd"/>
            <w:r w:rsidRPr="005B29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E18BB99" w14:textId="26975DD7" w:rsidR="009D5E75" w:rsidRPr="009A0049" w:rsidRDefault="009D5E75" w:rsidP="00403345">
            <w:pPr>
              <w:pStyle w:val="ListParagraph"/>
              <w:spacing w:line="276" w:lineRule="auto"/>
              <w:ind w:left="1080" w:right="3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3AA6" w14:paraId="48C387A8" w14:textId="77777777" w:rsidTr="0006032B">
        <w:trPr>
          <w:trHeight w:val="142"/>
        </w:trPr>
        <w:tc>
          <w:tcPr>
            <w:tcW w:w="11927" w:type="dxa"/>
            <w:shd w:val="clear" w:color="auto" w:fill="D5DCE4" w:themeFill="text2" w:themeFillTint="33"/>
          </w:tcPr>
          <w:p w14:paraId="2FA3DBEC" w14:textId="77777777" w:rsidR="005A3AA6" w:rsidRDefault="005A3AA6" w:rsidP="000D3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8AB9A" w14:textId="77777777" w:rsidR="005A3AA6" w:rsidRDefault="005A3AA6" w:rsidP="00F273F3">
            <w:pPr>
              <w:ind w:left="720" w:right="3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D3B7B">
              <w:rPr>
                <w:rFonts w:ascii="Arial" w:hAnsi="Arial" w:cs="Arial"/>
                <w:b/>
                <w:bCs/>
                <w:sz w:val="26"/>
                <w:szCs w:val="26"/>
              </w:rPr>
              <w:t>Guiding principles</w:t>
            </w:r>
          </w:p>
          <w:p w14:paraId="651BF5A1" w14:textId="77777777" w:rsidR="005A3AA6" w:rsidRPr="00F273F3" w:rsidRDefault="005A3AA6" w:rsidP="00F273F3">
            <w:pPr>
              <w:ind w:left="720" w:right="3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B14A6" w14:textId="610A76B3" w:rsidR="005A3AA6" w:rsidRPr="0030752D" w:rsidRDefault="005A3AA6" w:rsidP="00102F75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>Champion</w:t>
            </w:r>
            <w:r w:rsidR="007F14CD">
              <w:rPr>
                <w:rFonts w:ascii="Arial" w:hAnsi="Arial" w:cs="Arial"/>
                <w:sz w:val="21"/>
                <w:szCs w:val="21"/>
              </w:rPr>
              <w:t xml:space="preserve"> the importance of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people and </w:t>
            </w:r>
            <w:proofErr w:type="gramStart"/>
            <w:r w:rsidRPr="0030752D">
              <w:rPr>
                <w:rFonts w:ascii="Arial" w:hAnsi="Arial" w:cs="Arial"/>
                <w:sz w:val="21"/>
                <w:szCs w:val="21"/>
              </w:rPr>
              <w:t>communities</w:t>
            </w:r>
            <w:proofErr w:type="gramEnd"/>
            <w:r w:rsidR="00DE7E2F">
              <w:rPr>
                <w:rFonts w:ascii="Arial" w:hAnsi="Arial" w:cs="Arial"/>
                <w:sz w:val="21"/>
                <w:szCs w:val="21"/>
              </w:rPr>
              <w:t xml:space="preserve"> perspectives</w:t>
            </w:r>
            <w:r w:rsidR="007F14CD">
              <w:rPr>
                <w:rFonts w:ascii="Arial" w:hAnsi="Arial" w:cs="Arial"/>
                <w:sz w:val="21"/>
                <w:szCs w:val="21"/>
              </w:rPr>
              <w:t xml:space="preserve"> in </w:t>
            </w:r>
            <w:r w:rsidR="00DE7E2F">
              <w:rPr>
                <w:rFonts w:ascii="Arial" w:hAnsi="Arial" w:cs="Arial"/>
                <w:sz w:val="21"/>
                <w:szCs w:val="21"/>
              </w:rPr>
              <w:t>project design and delivery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and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bring your wider personal and professional experience </w:t>
            </w:r>
          </w:p>
          <w:p w14:paraId="4A442B7A" w14:textId="0B010A6B" w:rsidR="005A3AA6" w:rsidRPr="0030752D" w:rsidRDefault="005A3AA6" w:rsidP="00102F7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Share solutions as well as challenges</w:t>
            </w:r>
            <w:r w:rsidR="00B764DE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4416">
              <w:rPr>
                <w:rFonts w:ascii="Arial" w:hAnsi="Arial" w:cs="Arial"/>
                <w:sz w:val="21"/>
                <w:szCs w:val="21"/>
              </w:rPr>
              <w:t xml:space="preserve">acknowledging that not all things </w:t>
            </w:r>
            <w:r w:rsidR="006D7189">
              <w:rPr>
                <w:rFonts w:ascii="Arial" w:hAnsi="Arial" w:cs="Arial"/>
                <w:sz w:val="21"/>
                <w:szCs w:val="21"/>
              </w:rPr>
              <w:t>that relate to cancer are the responsibility of the cancer programme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. Be mindful of assumptions, prejudices and </w:t>
            </w:r>
            <w:proofErr w:type="gramStart"/>
            <w:r w:rsidRPr="0030752D">
              <w:rPr>
                <w:rFonts w:ascii="Arial" w:hAnsi="Arial" w:cs="Arial"/>
                <w:sz w:val="21"/>
                <w:szCs w:val="21"/>
              </w:rPr>
              <w:t>biases</w:t>
            </w:r>
            <w:proofErr w:type="gramEnd"/>
          </w:p>
          <w:p w14:paraId="3444B4DF" w14:textId="7161C8DE" w:rsidR="005A3AA6" w:rsidRPr="0030752D" w:rsidRDefault="005A3AA6" w:rsidP="00102F7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 xml:space="preserve">Be mindful </w:t>
            </w:r>
            <w:r w:rsidR="0019355D">
              <w:rPr>
                <w:rFonts w:ascii="Arial" w:hAnsi="Arial" w:cs="Arial"/>
                <w:sz w:val="21"/>
                <w:szCs w:val="21"/>
              </w:rPr>
              <w:t>that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colleagues </w:t>
            </w:r>
            <w:r w:rsidR="0019355D">
              <w:rPr>
                <w:rFonts w:ascii="Arial" w:hAnsi="Arial" w:cs="Arial"/>
                <w:sz w:val="21"/>
                <w:szCs w:val="21"/>
              </w:rPr>
              <w:t>in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NHSE</w:t>
            </w:r>
            <w:r w:rsidR="0019355D">
              <w:rPr>
                <w:rFonts w:ascii="Arial" w:hAnsi="Arial" w:cs="Arial"/>
                <w:sz w:val="21"/>
                <w:szCs w:val="21"/>
              </w:rPr>
              <w:t xml:space="preserve"> may have their own lived experience of </w:t>
            </w:r>
            <w:proofErr w:type="gramStart"/>
            <w:r w:rsidR="0019355D">
              <w:rPr>
                <w:rFonts w:ascii="Arial" w:hAnsi="Arial" w:cs="Arial"/>
                <w:sz w:val="21"/>
                <w:szCs w:val="21"/>
              </w:rPr>
              <w:t>cancer</w:t>
            </w:r>
            <w:proofErr w:type="gramEnd"/>
          </w:p>
          <w:p w14:paraId="4ADBA8C7" w14:textId="77777777" w:rsidR="005A3AA6" w:rsidRDefault="005A3AA6" w:rsidP="00102F7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 xml:space="preserve">Respect the confidential nature of </w:t>
            </w:r>
            <w:r>
              <w:rPr>
                <w:rFonts w:ascii="Arial" w:hAnsi="Arial" w:cs="Arial"/>
                <w:sz w:val="21"/>
                <w:szCs w:val="21"/>
              </w:rPr>
              <w:t>conversations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and work when this is </w:t>
            </w:r>
            <w:proofErr w:type="gramStart"/>
            <w:r w:rsidRPr="0030752D">
              <w:rPr>
                <w:rFonts w:ascii="Arial" w:hAnsi="Arial" w:cs="Arial"/>
                <w:sz w:val="21"/>
                <w:szCs w:val="21"/>
              </w:rPr>
              <w:t>require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proofErr w:type="gramEnd"/>
          </w:p>
          <w:p w14:paraId="7186D620" w14:textId="77777777" w:rsidR="005A3AA6" w:rsidRDefault="005A3AA6" w:rsidP="002D538D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Comply with </w:t>
            </w:r>
            <w:r w:rsidRPr="000C4AA4">
              <w:rPr>
                <w:rFonts w:ascii="Arial" w:hAnsi="Arial" w:cs="Arial"/>
                <w:sz w:val="21"/>
                <w:szCs w:val="21"/>
              </w:rPr>
              <w:t xml:space="preserve">the </w:t>
            </w:r>
            <w:hyperlink r:id="rId12" w:history="1">
              <w:r w:rsidRPr="000C4AA4">
                <w:rPr>
                  <w:rStyle w:val="SmartLink"/>
                  <w:rFonts w:ascii="Arial" w:hAnsi="Arial" w:cs="Arial"/>
                  <w:sz w:val="21"/>
                  <w:szCs w:val="21"/>
                </w:rPr>
                <w:t>Standards of Conduct</w:t>
              </w:r>
            </w:hyperlink>
            <w:r w:rsidRPr="000C4AA4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including by declaring conflicts of interest</w:t>
            </w:r>
          </w:p>
          <w:p w14:paraId="1654A826" w14:textId="518840BD" w:rsidR="009D5E75" w:rsidRPr="002D538D" w:rsidRDefault="009D5E75" w:rsidP="009D5E75">
            <w:pPr>
              <w:pStyle w:val="ListParagraph"/>
              <w:spacing w:line="276" w:lineRule="auto"/>
              <w:ind w:left="1080" w:right="3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5E75" w14:paraId="63DED8BB" w14:textId="77777777" w:rsidTr="00213CC4">
        <w:trPr>
          <w:trHeight w:val="852"/>
        </w:trPr>
        <w:tc>
          <w:tcPr>
            <w:tcW w:w="11927" w:type="dxa"/>
            <w:shd w:val="clear" w:color="auto" w:fill="FBE4D5" w:themeFill="accent2" w:themeFillTint="33"/>
          </w:tcPr>
          <w:p w14:paraId="1CB75F55" w14:textId="77777777" w:rsidR="008F2884" w:rsidRPr="008321F4" w:rsidRDefault="009D5E75" w:rsidP="009D5E75">
            <w:pPr>
              <w:ind w:left="720" w:right="340"/>
              <w:rPr>
                <w:rFonts w:ascii="Arial" w:hAnsi="Arial" w:cs="Arial"/>
                <w:sz w:val="21"/>
                <w:szCs w:val="21"/>
              </w:rPr>
            </w:pPr>
            <w:r w:rsidRPr="008321F4">
              <w:rPr>
                <w:rFonts w:ascii="Arial" w:hAnsi="Arial" w:cs="Arial"/>
                <w:sz w:val="21"/>
                <w:szCs w:val="21"/>
              </w:rPr>
              <w:lastRenderedPageBreak/>
              <w:t xml:space="preserve">“To have a seat at the table, together with a wonderful mix of colleagues; sharing, discussing, supporting, learning, solution finding, being respected and valued for my contributions has been immense.”  </w:t>
            </w:r>
          </w:p>
          <w:p w14:paraId="2004668C" w14:textId="0E80FF2D" w:rsidR="009D5E75" w:rsidRPr="009D5E75" w:rsidRDefault="009D5E75" w:rsidP="008F2884">
            <w:pPr>
              <w:ind w:left="720" w:right="34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3782">
              <w:rPr>
                <w:rFonts w:ascii="Arial" w:hAnsi="Arial" w:cs="Arial"/>
                <w:sz w:val="21"/>
                <w:szCs w:val="21"/>
              </w:rPr>
              <w:t xml:space="preserve">PPV Partner, Kent &amp; Medway </w:t>
            </w:r>
            <w:r w:rsidR="007F1ABE" w:rsidRPr="00835DDC">
              <w:rPr>
                <w:rFonts w:ascii="Arial" w:hAnsi="Arial" w:cs="Arial"/>
                <w:sz w:val="21"/>
                <w:szCs w:val="21"/>
              </w:rPr>
              <w:t>Cancer Alliance</w:t>
            </w:r>
          </w:p>
        </w:tc>
      </w:tr>
      <w:tr w:rsidR="007349EE" w14:paraId="55EB23A7" w14:textId="77777777" w:rsidTr="00C23E98">
        <w:trPr>
          <w:trHeight w:val="2113"/>
        </w:trPr>
        <w:tc>
          <w:tcPr>
            <w:tcW w:w="11927" w:type="dxa"/>
            <w:shd w:val="clear" w:color="auto" w:fill="auto"/>
          </w:tcPr>
          <w:p w14:paraId="34814B0A" w14:textId="77777777" w:rsidR="002C34B7" w:rsidRDefault="002C34B7" w:rsidP="007349EE">
            <w:pPr>
              <w:ind w:left="720" w:right="3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8C39389" w14:textId="4448B62A" w:rsidR="007349EE" w:rsidRDefault="007349EE" w:rsidP="007349EE">
            <w:pPr>
              <w:ind w:left="720" w:right="3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1338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experience or skills do you need</w:t>
            </w:r>
            <w:r w:rsidRPr="00713380">
              <w:rPr>
                <w:rFonts w:ascii="Arial" w:hAnsi="Arial" w:cs="Arial"/>
                <w:b/>
                <w:bCs/>
                <w:sz w:val="26"/>
                <w:szCs w:val="26"/>
              </w:rPr>
              <w:t>?</w:t>
            </w:r>
          </w:p>
          <w:p w14:paraId="41FFCEC1" w14:textId="77777777" w:rsidR="007349EE" w:rsidRPr="00337319" w:rsidRDefault="007349EE" w:rsidP="007349EE">
            <w:pPr>
              <w:ind w:left="720" w:right="340"/>
              <w:rPr>
                <w:b/>
                <w:bCs/>
                <w:sz w:val="20"/>
                <w:szCs w:val="20"/>
              </w:rPr>
            </w:pPr>
          </w:p>
          <w:p w14:paraId="0DAB8FBE" w14:textId="167C6971" w:rsidR="007349EE" w:rsidRPr="0030752D" w:rsidRDefault="007349EE" w:rsidP="001D0ACA">
            <w:pPr>
              <w:spacing w:line="276" w:lineRule="auto"/>
              <w:ind w:left="720"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Our PPV partners want to </w:t>
            </w:r>
            <w:r w:rsidR="00CA0D23">
              <w:rPr>
                <w:rFonts w:ascii="Arial" w:eastAsia="Arial" w:hAnsi="Arial" w:cs="Arial"/>
                <w:sz w:val="21"/>
                <w:szCs w:val="21"/>
              </w:rPr>
              <w:t>do what they can to make a</w:t>
            </w:r>
            <w:r w:rsidR="00BA28DE">
              <w:rPr>
                <w:rFonts w:ascii="Arial" w:eastAsia="Arial" w:hAnsi="Arial" w:cs="Arial"/>
                <w:sz w:val="21"/>
                <w:szCs w:val="21"/>
              </w:rPr>
              <w:t xml:space="preserve"> positive</w:t>
            </w:r>
            <w:r w:rsidR="00CA0D23">
              <w:rPr>
                <w:rFonts w:ascii="Arial" w:eastAsia="Arial" w:hAnsi="Arial" w:cs="Arial"/>
                <w:sz w:val="21"/>
                <w:szCs w:val="21"/>
              </w:rPr>
              <w:t xml:space="preserve"> difference </w:t>
            </w:r>
            <w:r w:rsidR="00BA28DE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="00CA0D23">
              <w:rPr>
                <w:rFonts w:ascii="Arial" w:eastAsia="Arial" w:hAnsi="Arial" w:cs="Arial"/>
                <w:sz w:val="21"/>
                <w:szCs w:val="21"/>
              </w:rPr>
              <w:t xml:space="preserve"> people affected by cancer. </w:t>
            </w:r>
          </w:p>
          <w:p w14:paraId="09B62665" w14:textId="77777777" w:rsidR="007349EE" w:rsidRPr="0030752D" w:rsidRDefault="007349EE" w:rsidP="001D0ACA">
            <w:pPr>
              <w:spacing w:line="276" w:lineRule="auto"/>
              <w:ind w:left="720" w:right="34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BEBB747" w14:textId="648BBE50" w:rsidR="007349EE" w:rsidRPr="0030752D" w:rsidRDefault="00645761" w:rsidP="001D0ACA">
            <w:pPr>
              <w:spacing w:line="276" w:lineRule="auto"/>
              <w:ind w:left="720" w:right="3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 doesn’t matter</w:t>
            </w:r>
            <w:r w:rsidRPr="00645761">
              <w:rPr>
                <w:rFonts w:ascii="Arial" w:eastAsia="Arial" w:hAnsi="Arial" w:cs="Arial"/>
                <w:sz w:val="21"/>
                <w:szCs w:val="21"/>
              </w:rPr>
              <w:t xml:space="preserve"> what educational background or job you have</w:t>
            </w:r>
            <w:r w:rsidR="005622F3">
              <w:rPr>
                <w:rFonts w:ascii="Arial" w:eastAsia="Arial" w:hAnsi="Arial" w:cs="Arial"/>
                <w:sz w:val="21"/>
                <w:szCs w:val="21"/>
              </w:rPr>
              <w:t>; w</w:t>
            </w:r>
            <w:r w:rsidR="00E707F4"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 w:rsidR="00872E4F">
              <w:rPr>
                <w:rFonts w:ascii="Arial" w:eastAsia="Arial" w:hAnsi="Arial" w:cs="Arial"/>
                <w:sz w:val="21"/>
                <w:szCs w:val="21"/>
              </w:rPr>
              <w:t xml:space="preserve">want </w:t>
            </w:r>
            <w:r w:rsidR="00B66615">
              <w:rPr>
                <w:rFonts w:ascii="Arial" w:eastAsia="Arial" w:hAnsi="Arial" w:cs="Arial"/>
                <w:sz w:val="21"/>
                <w:szCs w:val="21"/>
              </w:rPr>
              <w:t>to work with people</w:t>
            </w:r>
            <w:r w:rsidR="00527B9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B66615">
              <w:rPr>
                <w:rFonts w:ascii="Arial" w:eastAsia="Arial" w:hAnsi="Arial" w:cs="Arial"/>
                <w:sz w:val="21"/>
                <w:szCs w:val="21"/>
              </w:rPr>
              <w:t>with</w:t>
            </w:r>
            <w:r w:rsidR="00527B99">
              <w:rPr>
                <w:rFonts w:ascii="Arial" w:eastAsia="Arial" w:hAnsi="Arial" w:cs="Arial"/>
                <w:sz w:val="21"/>
                <w:szCs w:val="21"/>
              </w:rPr>
              <w:t xml:space="preserve"> different </w:t>
            </w:r>
            <w:r w:rsidR="0016591F">
              <w:rPr>
                <w:rFonts w:ascii="Arial" w:eastAsia="Arial" w:hAnsi="Arial" w:cs="Arial"/>
                <w:sz w:val="21"/>
                <w:szCs w:val="21"/>
              </w:rPr>
              <w:t xml:space="preserve">backgrounds and </w:t>
            </w:r>
            <w:r w:rsidR="00527B99">
              <w:rPr>
                <w:rFonts w:ascii="Arial" w:eastAsia="Arial" w:hAnsi="Arial" w:cs="Arial"/>
                <w:sz w:val="21"/>
                <w:szCs w:val="21"/>
              </w:rPr>
              <w:t>experiences</w:t>
            </w:r>
            <w:r w:rsidR="00B52534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 w:rsidR="007349EE" w:rsidRPr="0030752D">
              <w:rPr>
                <w:rFonts w:ascii="Arial" w:eastAsia="Arial" w:hAnsi="Arial" w:cs="Arial"/>
                <w:sz w:val="21"/>
                <w:szCs w:val="21"/>
              </w:rPr>
              <w:t>As a general guide, our partners:</w:t>
            </w:r>
          </w:p>
          <w:p w14:paraId="7544ABC0" w14:textId="02098C53" w:rsidR="007349EE" w:rsidRPr="00876F70" w:rsidRDefault="007349EE" w:rsidP="00876F70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have been treated for cancer at an NHS hospital in England or have cared for someone who has </w:t>
            </w:r>
            <w:r w:rsidR="000E0D2E">
              <w:rPr>
                <w:rFonts w:ascii="Arial" w:eastAsia="Arial" w:hAnsi="Arial" w:cs="Arial"/>
                <w:sz w:val="21"/>
                <w:szCs w:val="21"/>
              </w:rPr>
              <w:t>been diagnosed with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 cancer, within the past </w:t>
            </w:r>
            <w:r w:rsidR="0070144B" w:rsidRPr="0070144B">
              <w:rPr>
                <w:rFonts w:ascii="Arial" w:eastAsia="Arial" w:hAnsi="Arial" w:cs="Arial"/>
                <w:sz w:val="21"/>
                <w:szCs w:val="21"/>
              </w:rPr>
              <w:t>ten</w:t>
            </w:r>
            <w:r w:rsidRPr="0070144B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years. If a </w:t>
            </w:r>
            <w:proofErr w:type="spellStart"/>
            <w:r w:rsidRPr="0030752D">
              <w:rPr>
                <w:rFonts w:ascii="Arial" w:eastAsia="Arial" w:hAnsi="Arial" w:cs="Arial"/>
                <w:sz w:val="21"/>
                <w:szCs w:val="21"/>
              </w:rPr>
              <w:t>carer</w:t>
            </w:r>
            <w:proofErr w:type="spellEnd"/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, this must be in a personal and unpaid </w:t>
            </w:r>
            <w:proofErr w:type="gramStart"/>
            <w:r w:rsidRPr="0030752D">
              <w:rPr>
                <w:rFonts w:ascii="Arial" w:eastAsia="Arial" w:hAnsi="Arial" w:cs="Arial"/>
                <w:sz w:val="21"/>
                <w:szCs w:val="21"/>
              </w:rPr>
              <w:t>capacity</w:t>
            </w:r>
            <w:proofErr w:type="gramEnd"/>
          </w:p>
          <w:p w14:paraId="07D929FA" w14:textId="1C016E76" w:rsidR="007349EE" w:rsidRPr="0030752D" w:rsidRDefault="007349EE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can </w:t>
            </w:r>
            <w:r w:rsidR="00971558">
              <w:rPr>
                <w:rFonts w:ascii="Arial" w:eastAsia="Arial" w:hAnsi="Arial" w:cs="Arial"/>
                <w:sz w:val="21"/>
                <w:szCs w:val="21"/>
              </w:rPr>
              <w:t>share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 different views and needs of local communities and people affected by cancer</w:t>
            </w:r>
            <w:r w:rsidR="002A2A19">
              <w:rPr>
                <w:rFonts w:ascii="Arial" w:eastAsia="Arial" w:hAnsi="Arial" w:cs="Arial"/>
                <w:sz w:val="21"/>
                <w:szCs w:val="21"/>
              </w:rPr>
              <w:t xml:space="preserve"> (and may have good links to these communities)</w:t>
            </w:r>
            <w:r w:rsidR="005C5345">
              <w:rPr>
                <w:rFonts w:ascii="Arial" w:eastAsia="Arial" w:hAnsi="Arial" w:cs="Arial"/>
                <w:sz w:val="21"/>
                <w:szCs w:val="21"/>
              </w:rPr>
              <w:t xml:space="preserve">, even if they may not </w:t>
            </w:r>
            <w:r w:rsidR="007F263A">
              <w:rPr>
                <w:rFonts w:ascii="Arial" w:eastAsia="Arial" w:hAnsi="Arial" w:cs="Arial"/>
                <w:sz w:val="21"/>
                <w:szCs w:val="21"/>
              </w:rPr>
              <w:t xml:space="preserve">be the same as their own view or </w:t>
            </w:r>
            <w:proofErr w:type="gramStart"/>
            <w:r w:rsidR="007F263A">
              <w:rPr>
                <w:rFonts w:ascii="Arial" w:eastAsia="Arial" w:hAnsi="Arial" w:cs="Arial"/>
                <w:sz w:val="21"/>
                <w:szCs w:val="21"/>
              </w:rPr>
              <w:t>perspective</w:t>
            </w:r>
            <w:proofErr w:type="gramEnd"/>
            <w:r w:rsidR="007F263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12C09D4" w14:textId="77777777" w:rsidR="007349EE" w:rsidRPr="0030752D" w:rsidRDefault="007349EE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are committed to equality and </w:t>
            </w:r>
            <w:proofErr w:type="gramStart"/>
            <w:r w:rsidRPr="0030752D">
              <w:rPr>
                <w:rFonts w:ascii="Arial" w:eastAsia="Arial" w:hAnsi="Arial" w:cs="Arial"/>
                <w:sz w:val="21"/>
                <w:szCs w:val="21"/>
              </w:rPr>
              <w:t>diversity</w:t>
            </w:r>
            <w:proofErr w:type="gramEnd"/>
          </w:p>
          <w:p w14:paraId="3522096F" w14:textId="77777777" w:rsidR="007349EE" w:rsidRPr="0030752D" w:rsidRDefault="007349EE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can understand and evaluate a range of information and </w:t>
            </w:r>
            <w:proofErr w:type="gramStart"/>
            <w:r w:rsidRPr="0030752D">
              <w:rPr>
                <w:rFonts w:ascii="Arial" w:eastAsia="Arial" w:hAnsi="Arial" w:cs="Arial"/>
                <w:sz w:val="21"/>
                <w:szCs w:val="21"/>
              </w:rPr>
              <w:t>evidence</w:t>
            </w:r>
            <w:proofErr w:type="gramEnd"/>
          </w:p>
          <w:p w14:paraId="2CC69A88" w14:textId="727097B8" w:rsidR="007349EE" w:rsidRPr="0030752D" w:rsidRDefault="007349EE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eastAsia="Arial" w:hAnsi="Arial" w:cs="Arial"/>
                <w:sz w:val="21"/>
                <w:szCs w:val="21"/>
              </w:rPr>
            </w:pP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may </w:t>
            </w:r>
            <w:r w:rsidR="000A6F37" w:rsidRPr="0030752D">
              <w:rPr>
                <w:rFonts w:ascii="Arial" w:eastAsia="Arial" w:hAnsi="Arial" w:cs="Arial"/>
                <w:sz w:val="21"/>
                <w:szCs w:val="21"/>
              </w:rPr>
              <w:t xml:space="preserve">be asked to </w:t>
            </w:r>
            <w:r w:rsidR="002A2A19">
              <w:rPr>
                <w:rFonts w:ascii="Arial" w:eastAsia="Arial" w:hAnsi="Arial" w:cs="Arial"/>
                <w:sz w:val="21"/>
                <w:szCs w:val="21"/>
              </w:rPr>
              <w:t>share their thoughts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 on </w:t>
            </w:r>
            <w:r w:rsidR="00BC1A5B">
              <w:rPr>
                <w:rFonts w:ascii="Arial" w:eastAsia="Arial" w:hAnsi="Arial" w:cs="Arial"/>
                <w:sz w:val="21"/>
                <w:szCs w:val="21"/>
              </w:rPr>
              <w:t>topics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BC1A5B">
              <w:rPr>
                <w:rFonts w:ascii="Arial" w:eastAsia="Arial" w:hAnsi="Arial" w:cs="Arial"/>
                <w:sz w:val="21"/>
                <w:szCs w:val="21"/>
              </w:rPr>
              <w:t>beyond</w:t>
            </w:r>
            <w:r w:rsidRPr="0030752D">
              <w:rPr>
                <w:rFonts w:ascii="Arial" w:eastAsia="Arial" w:hAnsi="Arial" w:cs="Arial"/>
                <w:sz w:val="21"/>
                <w:szCs w:val="21"/>
              </w:rPr>
              <w:t xml:space="preserve"> their lived experience (</w:t>
            </w:r>
            <w:r w:rsidR="00BC1A5B">
              <w:rPr>
                <w:rFonts w:ascii="Arial" w:eastAsia="Arial" w:hAnsi="Arial" w:cs="Arial"/>
                <w:sz w:val="21"/>
                <w:szCs w:val="21"/>
              </w:rPr>
              <w:t>such as</w:t>
            </w:r>
            <w:r w:rsidR="000A6F37" w:rsidRPr="0030752D">
              <w:rPr>
                <w:rFonts w:ascii="Arial" w:eastAsia="Arial" w:hAnsi="Arial" w:cs="Arial"/>
                <w:sz w:val="21"/>
                <w:szCs w:val="21"/>
              </w:rPr>
              <w:t xml:space="preserve"> developments in </w:t>
            </w:r>
            <w:r w:rsidR="00660C6D">
              <w:rPr>
                <w:rFonts w:ascii="Arial" w:eastAsia="Arial" w:hAnsi="Arial" w:cs="Arial"/>
                <w:sz w:val="21"/>
                <w:szCs w:val="21"/>
              </w:rPr>
              <w:t>care</w:t>
            </w:r>
            <w:r w:rsidR="000A6F37" w:rsidRPr="0030752D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14:paraId="3D71E857" w14:textId="65A2E46D" w:rsidR="007349EE" w:rsidRPr="007349EE" w:rsidRDefault="007349EE" w:rsidP="007349EE">
            <w:pPr>
              <w:pStyle w:val="ListParagraph"/>
              <w:ind w:left="1080" w:right="340"/>
              <w:rPr>
                <w:rFonts w:ascii="Arial" w:eastAsia="Arial" w:hAnsi="Arial"/>
              </w:rPr>
            </w:pPr>
          </w:p>
        </w:tc>
      </w:tr>
      <w:tr w:rsidR="00523D79" w14:paraId="3A22FA74" w14:textId="77777777" w:rsidTr="00C23E98">
        <w:trPr>
          <w:trHeight w:val="928"/>
        </w:trPr>
        <w:tc>
          <w:tcPr>
            <w:tcW w:w="11927" w:type="dxa"/>
            <w:shd w:val="clear" w:color="auto" w:fill="FBE4D5" w:themeFill="accent2" w:themeFillTint="33"/>
          </w:tcPr>
          <w:p w14:paraId="50713572" w14:textId="456CB344" w:rsidR="008F2884" w:rsidRPr="008321F4" w:rsidRDefault="00603FE1" w:rsidP="00775302">
            <w:pPr>
              <w:ind w:left="720" w:right="340"/>
              <w:rPr>
                <w:rFonts w:ascii="Arial" w:hAnsi="Arial" w:cs="Arial"/>
                <w:sz w:val="21"/>
                <w:szCs w:val="21"/>
              </w:rPr>
            </w:pPr>
            <w:r w:rsidRPr="008321F4">
              <w:rPr>
                <w:rFonts w:ascii="Arial" w:hAnsi="Arial" w:cs="Arial"/>
                <w:sz w:val="21"/>
                <w:szCs w:val="21"/>
              </w:rPr>
              <w:t xml:space="preserve">“I've found being a </w:t>
            </w:r>
            <w:r w:rsidR="000714BB" w:rsidRPr="008321F4">
              <w:rPr>
                <w:rFonts w:ascii="Arial" w:hAnsi="Arial" w:cs="Arial"/>
                <w:sz w:val="21"/>
                <w:szCs w:val="21"/>
              </w:rPr>
              <w:t>PPV partner</w:t>
            </w:r>
            <w:r w:rsidRPr="008321F4">
              <w:rPr>
                <w:rFonts w:ascii="Arial" w:hAnsi="Arial" w:cs="Arial"/>
                <w:sz w:val="21"/>
                <w:szCs w:val="21"/>
              </w:rPr>
              <w:t xml:space="preserve"> to be a positive and rewarding experience that has developed my knowledge base and</w:t>
            </w:r>
            <w:r w:rsidR="00A6404B" w:rsidRPr="008321F4">
              <w:rPr>
                <w:rFonts w:ascii="Arial" w:hAnsi="Arial" w:cs="Arial"/>
                <w:sz w:val="21"/>
                <w:szCs w:val="21"/>
              </w:rPr>
              <w:t xml:space="preserve"> allowed me to build </w:t>
            </w:r>
            <w:proofErr w:type="gramStart"/>
            <w:r w:rsidRPr="008321F4">
              <w:rPr>
                <w:rFonts w:ascii="Arial" w:hAnsi="Arial" w:cs="Arial"/>
                <w:sz w:val="21"/>
                <w:szCs w:val="21"/>
              </w:rPr>
              <w:t>relationships”</w:t>
            </w:r>
            <w:proofErr w:type="gramEnd"/>
            <w:r w:rsidRPr="008321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7F9EDC2" w14:textId="32CA68A1" w:rsidR="00603FE1" w:rsidRDefault="00603FE1" w:rsidP="008F2884">
            <w:pPr>
              <w:ind w:left="720" w:right="34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5DDC">
              <w:rPr>
                <w:rFonts w:ascii="Arial" w:hAnsi="Arial" w:cs="Arial"/>
                <w:sz w:val="21"/>
                <w:szCs w:val="21"/>
              </w:rPr>
              <w:t>PPV Partner, North Yorkshire &amp; Humber Cancer Alliance</w:t>
            </w:r>
          </w:p>
        </w:tc>
      </w:tr>
      <w:tr w:rsidR="000D174E" w14:paraId="3E68B061" w14:textId="77777777" w:rsidTr="00C23E98">
        <w:trPr>
          <w:trHeight w:val="567"/>
        </w:trPr>
        <w:tc>
          <w:tcPr>
            <w:tcW w:w="11927" w:type="dxa"/>
            <w:shd w:val="clear" w:color="auto" w:fill="auto"/>
          </w:tcPr>
          <w:p w14:paraId="67014D7F" w14:textId="77777777" w:rsidR="006460CF" w:rsidRDefault="000D174E" w:rsidP="000D174E">
            <w:pPr>
              <w:ind w:left="720" w:right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BD1319B" w14:textId="0557CEF4" w:rsidR="000D174E" w:rsidRDefault="000D174E" w:rsidP="000D174E">
            <w:pPr>
              <w:ind w:left="720" w:right="3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D174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What </w:t>
            </w:r>
            <w:r w:rsidR="006460C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will this </w:t>
            </w:r>
            <w:r w:rsidRPr="000D174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mean </w:t>
            </w:r>
            <w:r w:rsidR="00DB1EB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for you </w:t>
            </w:r>
            <w:r w:rsidR="00223427">
              <w:rPr>
                <w:rFonts w:ascii="Arial" w:hAnsi="Arial" w:cs="Arial"/>
                <w:b/>
                <w:bCs/>
                <w:sz w:val="26"/>
                <w:szCs w:val="26"/>
              </w:rPr>
              <w:t>practically</w:t>
            </w:r>
            <w:r w:rsidR="006460CF">
              <w:rPr>
                <w:rFonts w:ascii="Arial" w:hAnsi="Arial" w:cs="Arial"/>
                <w:b/>
                <w:bCs/>
                <w:sz w:val="26"/>
                <w:szCs w:val="26"/>
              </w:rPr>
              <w:t>?</w:t>
            </w:r>
          </w:p>
          <w:p w14:paraId="1B40644E" w14:textId="77777777" w:rsidR="006460CF" w:rsidRPr="00337319" w:rsidRDefault="006460CF" w:rsidP="000D174E">
            <w:pPr>
              <w:ind w:left="720" w:right="3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62770D" w14:textId="58FD4BF3" w:rsidR="000A6F37" w:rsidRPr="0030752D" w:rsidRDefault="0030752D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 xml:space="preserve">It’s important that you’re able to engage in a way that works for you. Please let us know if you have any </w:t>
            </w:r>
            <w:r w:rsidR="00CC390D">
              <w:rPr>
                <w:rFonts w:ascii="Arial" w:hAnsi="Arial" w:cs="Arial"/>
                <w:sz w:val="21"/>
                <w:szCs w:val="21"/>
              </w:rPr>
              <w:t>communication</w:t>
            </w:r>
            <w:r w:rsidR="006A17E3">
              <w:rPr>
                <w:rFonts w:ascii="Arial" w:hAnsi="Arial" w:cs="Arial"/>
                <w:sz w:val="21"/>
                <w:szCs w:val="21"/>
              </w:rPr>
              <w:t xml:space="preserve"> or IT support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needs, and we will explore how best to make reasonable </w:t>
            </w:r>
            <w:proofErr w:type="gramStart"/>
            <w:r w:rsidRPr="0030752D">
              <w:rPr>
                <w:rFonts w:ascii="Arial" w:hAnsi="Arial" w:cs="Arial"/>
                <w:sz w:val="21"/>
                <w:szCs w:val="21"/>
              </w:rPr>
              <w:t>adjustments</w:t>
            </w:r>
            <w:proofErr w:type="gramEnd"/>
          </w:p>
          <w:p w14:paraId="030F3D8E" w14:textId="30E9136A" w:rsidR="000A6F37" w:rsidRPr="0030752D" w:rsidRDefault="000A6F37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>Depending on how you choose to engage and the projects you work on, we anticipate a total time commitment of 8-36 hours</w:t>
            </w:r>
            <w:r w:rsidR="001350D8">
              <w:rPr>
                <w:rFonts w:ascii="Arial" w:hAnsi="Arial" w:cs="Arial"/>
                <w:sz w:val="21"/>
                <w:szCs w:val="21"/>
              </w:rPr>
              <w:t xml:space="preserve"> per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30752D">
              <w:rPr>
                <w:rFonts w:ascii="Arial" w:hAnsi="Arial" w:cs="Arial"/>
                <w:sz w:val="21"/>
                <w:szCs w:val="21"/>
              </w:rPr>
              <w:t>year</w:t>
            </w:r>
            <w:proofErr w:type="gramEnd"/>
          </w:p>
          <w:p w14:paraId="5418BE90" w14:textId="088A37C6" w:rsidR="000A6F37" w:rsidRPr="0030752D" w:rsidRDefault="000A6F37" w:rsidP="001D0AC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 xml:space="preserve">You </w:t>
            </w:r>
            <w:r w:rsidR="00D537BB">
              <w:rPr>
                <w:rFonts w:ascii="Arial" w:hAnsi="Arial" w:cs="Arial"/>
                <w:sz w:val="21"/>
                <w:szCs w:val="21"/>
              </w:rPr>
              <w:t>will have the opportunity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to attend monthly </w:t>
            </w:r>
            <w:r w:rsidR="0030752D" w:rsidRPr="0030752D">
              <w:rPr>
                <w:rFonts w:ascii="Arial" w:hAnsi="Arial" w:cs="Arial"/>
                <w:sz w:val="21"/>
                <w:szCs w:val="21"/>
              </w:rPr>
              <w:t xml:space="preserve">one-hour 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PPV </w:t>
            </w:r>
            <w:r w:rsidR="00D537BB">
              <w:rPr>
                <w:rFonts w:ascii="Arial" w:hAnsi="Arial" w:cs="Arial"/>
                <w:sz w:val="21"/>
                <w:szCs w:val="21"/>
              </w:rPr>
              <w:t>drop-in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 meetings</w:t>
            </w:r>
            <w:r w:rsidR="00AE4AD0">
              <w:rPr>
                <w:rFonts w:ascii="Arial" w:hAnsi="Arial" w:cs="Arial"/>
                <w:sz w:val="21"/>
                <w:szCs w:val="21"/>
              </w:rPr>
              <w:t xml:space="preserve"> (via MS Teams)</w:t>
            </w:r>
            <w:r w:rsidRPr="0030752D">
              <w:rPr>
                <w:rFonts w:ascii="Arial" w:hAnsi="Arial" w:cs="Arial"/>
                <w:sz w:val="21"/>
                <w:szCs w:val="21"/>
              </w:rPr>
              <w:t xml:space="preserve">, and two half-day or </w:t>
            </w:r>
            <w:r w:rsidR="008738C6">
              <w:rPr>
                <w:rFonts w:ascii="Arial" w:hAnsi="Arial" w:cs="Arial"/>
                <w:sz w:val="21"/>
                <w:szCs w:val="21"/>
              </w:rPr>
              <w:t>full</w:t>
            </w:r>
            <w:r w:rsidRPr="0030752D">
              <w:rPr>
                <w:rFonts w:ascii="Arial" w:hAnsi="Arial" w:cs="Arial"/>
                <w:sz w:val="21"/>
                <w:szCs w:val="21"/>
              </w:rPr>
              <w:t>-day PPV meetings per year</w:t>
            </w:r>
            <w:r w:rsidR="00AE4AD0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30752D">
              <w:rPr>
                <w:rFonts w:ascii="Arial" w:hAnsi="Arial" w:cs="Arial"/>
                <w:sz w:val="21"/>
                <w:szCs w:val="21"/>
              </w:rPr>
              <w:t>either face to face or via MS Teams</w:t>
            </w:r>
            <w:r w:rsidR="00AE4AD0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EE1115E" w14:textId="5E3A87A1" w:rsidR="000A6F37" w:rsidRPr="0030752D" w:rsidRDefault="004A2A9D" w:rsidP="001D0ACA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 you are able to, y</w:t>
            </w:r>
            <w:r w:rsidR="000A6F37" w:rsidRPr="0030752D">
              <w:rPr>
                <w:rFonts w:ascii="Arial" w:hAnsi="Arial" w:cs="Arial"/>
                <w:sz w:val="21"/>
                <w:szCs w:val="21"/>
              </w:rPr>
              <w:t xml:space="preserve">ou will </w:t>
            </w:r>
            <w:r w:rsidR="0030752D" w:rsidRPr="0030752D">
              <w:rPr>
                <w:rFonts w:ascii="Arial" w:hAnsi="Arial" w:cs="Arial"/>
                <w:sz w:val="21"/>
                <w:szCs w:val="21"/>
              </w:rPr>
              <w:t xml:space="preserve">be expected to be involved throughout the year, </w:t>
            </w:r>
            <w:r w:rsidR="00FB414A">
              <w:rPr>
                <w:rFonts w:ascii="Arial" w:hAnsi="Arial" w:cs="Arial"/>
                <w:sz w:val="21"/>
                <w:szCs w:val="21"/>
              </w:rPr>
              <w:t xml:space="preserve">and to take part in </w:t>
            </w:r>
            <w:r w:rsidR="001350D8">
              <w:rPr>
                <w:rFonts w:ascii="Arial" w:hAnsi="Arial" w:cs="Arial"/>
                <w:sz w:val="21"/>
                <w:szCs w:val="21"/>
              </w:rPr>
              <w:t xml:space="preserve">new </w:t>
            </w:r>
            <w:r w:rsidR="0030752D" w:rsidRPr="0030752D">
              <w:rPr>
                <w:rFonts w:ascii="Arial" w:hAnsi="Arial" w:cs="Arial"/>
                <w:sz w:val="21"/>
                <w:szCs w:val="21"/>
              </w:rPr>
              <w:t>projects</w:t>
            </w:r>
            <w:r w:rsidR="00E73E87">
              <w:rPr>
                <w:rFonts w:ascii="Arial" w:hAnsi="Arial" w:cs="Arial"/>
                <w:sz w:val="21"/>
                <w:szCs w:val="21"/>
              </w:rPr>
              <w:t xml:space="preserve"> that may be relevant for </w:t>
            </w:r>
            <w:proofErr w:type="gramStart"/>
            <w:r w:rsidR="00E73E87">
              <w:rPr>
                <w:rFonts w:ascii="Arial" w:hAnsi="Arial" w:cs="Arial"/>
                <w:sz w:val="21"/>
                <w:szCs w:val="21"/>
              </w:rPr>
              <w:t>you</w:t>
            </w:r>
            <w:proofErr w:type="gramEnd"/>
            <w:r w:rsidR="0030752D" w:rsidRPr="0030752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D0329E" w14:textId="77777777" w:rsidR="0030752D" w:rsidRPr="00C033E5" w:rsidRDefault="000A6F37" w:rsidP="00C716D8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ind w:right="340"/>
              <w:rPr>
                <w:rFonts w:ascii="Arial" w:hAnsi="Arial" w:cs="Arial"/>
              </w:rPr>
            </w:pPr>
            <w:r w:rsidRPr="0030752D">
              <w:rPr>
                <w:rFonts w:ascii="Arial" w:hAnsi="Arial" w:cs="Arial"/>
                <w:sz w:val="21"/>
                <w:szCs w:val="21"/>
              </w:rPr>
              <w:t>The role of the PPV Partner is for two years initially</w:t>
            </w:r>
            <w:r w:rsidR="001B150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6F3E90">
              <w:rPr>
                <w:rFonts w:ascii="Arial" w:hAnsi="Arial" w:cs="Arial"/>
                <w:sz w:val="21"/>
                <w:szCs w:val="21"/>
              </w:rPr>
              <w:t xml:space="preserve">The role may be extended for an additional two years subject to the agreement of </w:t>
            </w:r>
            <w:r w:rsidR="00DA241A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371346">
              <w:rPr>
                <w:rFonts w:ascii="Arial" w:hAnsi="Arial" w:cs="Arial"/>
                <w:sz w:val="21"/>
                <w:szCs w:val="21"/>
              </w:rPr>
              <w:t xml:space="preserve">person and the cancer programme. </w:t>
            </w:r>
          </w:p>
          <w:p w14:paraId="2432B2BD" w14:textId="77777777" w:rsidR="00C033E5" w:rsidRPr="002535DF" w:rsidRDefault="00C033E5" w:rsidP="00C033E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There may</w:t>
            </w:r>
            <w:r w:rsidRPr="001B4DEF">
              <w:rPr>
                <w:rFonts w:ascii="Arial" w:eastAsia="Arial" w:hAnsi="Arial" w:cs="Arial"/>
                <w:sz w:val="21"/>
                <w:szCs w:val="21"/>
              </w:rPr>
              <w:t xml:space="preserve"> be opportunities to undertake roles that attract an Involvement Payment. If you are in receipt of state benefits, you should seek advice from the relevant agency, for example JobCentre Plus</w:t>
            </w:r>
          </w:p>
          <w:p w14:paraId="47FFC03F" w14:textId="77777777" w:rsidR="00C033E5" w:rsidRPr="00C23391" w:rsidRDefault="00C033E5" w:rsidP="00C033E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 w:rsidRPr="001B4DEF">
              <w:rPr>
                <w:rFonts w:ascii="Arial" w:eastAsia="Arial" w:hAnsi="Arial" w:cs="Arial"/>
                <w:sz w:val="21"/>
                <w:szCs w:val="21"/>
              </w:rPr>
              <w:t xml:space="preserve">NHS England will reimburse reasonable out-of-pocket expenses in line with the </w:t>
            </w:r>
            <w:hyperlink r:id="rId13" w:history="1">
              <w:r w:rsidRPr="001B4DEF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PPV Partners Expenses and Involvement Payments</w:t>
              </w:r>
            </w:hyperlink>
            <w:r w:rsidRPr="001B4DEF">
              <w:rPr>
                <w:rFonts w:ascii="Arial" w:eastAsia="Arial" w:hAnsi="Arial" w:cs="Arial"/>
                <w:color w:val="0000FF"/>
                <w:sz w:val="21"/>
                <w:szCs w:val="21"/>
                <w:u w:val="single"/>
              </w:rPr>
              <w:t xml:space="preserve"> </w:t>
            </w:r>
            <w:hyperlink r:id="rId14" w:history="1">
              <w:r w:rsidRPr="001B4DEF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Policy</w:t>
              </w:r>
            </w:hyperlink>
          </w:p>
          <w:p w14:paraId="532B47A7" w14:textId="7F48BCAC" w:rsidR="00C033E5" w:rsidRPr="00C033E5" w:rsidRDefault="00C033E5" w:rsidP="00C033E5">
            <w:pPr>
              <w:spacing w:line="276" w:lineRule="auto"/>
              <w:ind w:right="340"/>
              <w:rPr>
                <w:rFonts w:ascii="Arial" w:hAnsi="Arial" w:cs="Arial"/>
              </w:rPr>
            </w:pPr>
          </w:p>
        </w:tc>
      </w:tr>
      <w:tr w:rsidR="006460CF" w14:paraId="24C56CC1" w14:textId="77777777" w:rsidTr="004E5FE4">
        <w:trPr>
          <w:trHeight w:val="1938"/>
        </w:trPr>
        <w:tc>
          <w:tcPr>
            <w:tcW w:w="11927" w:type="dxa"/>
            <w:shd w:val="clear" w:color="auto" w:fill="D5DCE4" w:themeFill="text2" w:themeFillTint="33"/>
          </w:tcPr>
          <w:p w14:paraId="5CED06C1" w14:textId="77777777" w:rsidR="006460CF" w:rsidRDefault="006460CF" w:rsidP="000D174E">
            <w:pPr>
              <w:ind w:left="720" w:right="3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6B3CB5" w14:textId="2DF2B014" w:rsidR="0030752D" w:rsidRPr="00777BF4" w:rsidRDefault="006460CF" w:rsidP="00777BF4">
            <w:pPr>
              <w:ind w:left="720" w:right="3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26673">
              <w:rPr>
                <w:rFonts w:ascii="Arial" w:hAnsi="Arial" w:cs="Arial"/>
                <w:b/>
                <w:bCs/>
                <w:sz w:val="26"/>
                <w:szCs w:val="26"/>
              </w:rPr>
              <w:t>What’s in it for you?</w:t>
            </w:r>
          </w:p>
          <w:p w14:paraId="20F7F716" w14:textId="77777777" w:rsidR="00162F8A" w:rsidRPr="00337319" w:rsidRDefault="00162F8A" w:rsidP="0030752D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  <w:p w14:paraId="5B255595" w14:textId="66D0E9A9" w:rsidR="00584003" w:rsidRDefault="00BA1E4E" w:rsidP="00162F8A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Have the opportunity to make a difference to people in England affected by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cancer</w:t>
            </w:r>
            <w:proofErr w:type="gramEnd"/>
          </w:p>
          <w:p w14:paraId="4934B729" w14:textId="66E4DE18" w:rsidR="002535DF" w:rsidRDefault="004637C8" w:rsidP="002535DF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2535DF" w:rsidRPr="001B4DEF">
              <w:rPr>
                <w:rFonts w:ascii="Arial" w:hAnsi="Arial" w:cs="Arial"/>
                <w:sz w:val="21"/>
                <w:szCs w:val="21"/>
              </w:rPr>
              <w:t xml:space="preserve">uild your knowledge </w:t>
            </w:r>
            <w:r w:rsidR="002535DF">
              <w:rPr>
                <w:rFonts w:ascii="Arial" w:hAnsi="Arial" w:cs="Arial"/>
                <w:sz w:val="21"/>
                <w:szCs w:val="21"/>
              </w:rPr>
              <w:t xml:space="preserve">and experience </w:t>
            </w:r>
            <w:r w:rsidR="002535DF" w:rsidRPr="001B4DEF">
              <w:rPr>
                <w:rFonts w:ascii="Arial" w:hAnsi="Arial" w:cs="Arial"/>
                <w:sz w:val="21"/>
                <w:szCs w:val="21"/>
              </w:rPr>
              <w:t xml:space="preserve">of the NHS and </w:t>
            </w:r>
            <w:r w:rsidR="002535DF">
              <w:rPr>
                <w:rFonts w:ascii="Arial" w:hAnsi="Arial" w:cs="Arial"/>
                <w:sz w:val="21"/>
                <w:szCs w:val="21"/>
              </w:rPr>
              <w:t xml:space="preserve">cancer care in </w:t>
            </w:r>
            <w:proofErr w:type="gramStart"/>
            <w:r w:rsidR="002535DF">
              <w:rPr>
                <w:rFonts w:ascii="Arial" w:hAnsi="Arial" w:cs="Arial"/>
                <w:sz w:val="21"/>
                <w:szCs w:val="21"/>
              </w:rPr>
              <w:t>England</w:t>
            </w:r>
            <w:proofErr w:type="gramEnd"/>
          </w:p>
          <w:p w14:paraId="360624FA" w14:textId="5F1632A1" w:rsidR="00C23391" w:rsidRPr="00C033E5" w:rsidRDefault="003C5020" w:rsidP="00C033E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Get to know</w:t>
            </w:r>
            <w:r w:rsidR="002B20C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and work with</w:t>
            </w:r>
            <w:r w:rsidR="002B20C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other</w:t>
            </w:r>
            <w:r w:rsidR="004C634E">
              <w:rPr>
                <w:rFonts w:ascii="Arial" w:hAnsi="Arial" w:cs="Arial"/>
                <w:sz w:val="21"/>
                <w:szCs w:val="21"/>
              </w:rPr>
              <w:t xml:space="preserve"> passionate</w:t>
            </w:r>
            <w:r w:rsidR="002B20C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people</w:t>
            </w:r>
            <w:r w:rsidR="002B20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716D8" w14:paraId="06E81351" w14:textId="77777777" w:rsidTr="0056617B">
        <w:trPr>
          <w:trHeight w:val="101"/>
        </w:trPr>
        <w:tc>
          <w:tcPr>
            <w:tcW w:w="11927" w:type="dxa"/>
            <w:shd w:val="clear" w:color="auto" w:fill="auto"/>
          </w:tcPr>
          <w:p w14:paraId="1A4C9475" w14:textId="77777777" w:rsidR="00C716D8" w:rsidRPr="0056617B" w:rsidRDefault="00C716D8" w:rsidP="000D174E">
            <w:pPr>
              <w:ind w:left="720" w:right="3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1FFD" w14:paraId="06C43A44" w14:textId="77777777" w:rsidTr="00213CC4">
        <w:trPr>
          <w:trHeight w:val="2165"/>
        </w:trPr>
        <w:tc>
          <w:tcPr>
            <w:tcW w:w="11927" w:type="dxa"/>
            <w:shd w:val="clear" w:color="auto" w:fill="FBE4D5" w:themeFill="accent2" w:themeFillTint="33"/>
          </w:tcPr>
          <w:p w14:paraId="353E518F" w14:textId="08DA7347" w:rsidR="00B206CD" w:rsidRPr="008321F4" w:rsidRDefault="00C716D8" w:rsidP="00A91FFD">
            <w:pPr>
              <w:ind w:left="720" w:right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br/>
            </w:r>
            <w:r w:rsidR="00A91FFD" w:rsidRPr="008321F4">
              <w:rPr>
                <w:rFonts w:ascii="Arial" w:hAnsi="Arial" w:cs="Arial"/>
                <w:sz w:val="21"/>
                <w:szCs w:val="21"/>
              </w:rPr>
              <w:t>“It has increased my confidence, allowed me to connect and empower</w:t>
            </w:r>
            <w:r w:rsidR="009B1A36" w:rsidRPr="008321F4">
              <w:rPr>
                <w:rFonts w:ascii="Arial" w:hAnsi="Arial" w:cs="Arial"/>
                <w:sz w:val="21"/>
                <w:szCs w:val="21"/>
              </w:rPr>
              <w:t>ed</w:t>
            </w:r>
            <w:r w:rsidR="00A91FFD" w:rsidRPr="008321F4">
              <w:rPr>
                <w:rFonts w:ascii="Arial" w:hAnsi="Arial" w:cs="Arial"/>
                <w:sz w:val="21"/>
                <w:szCs w:val="21"/>
              </w:rPr>
              <w:t xml:space="preserve"> me to use my experience in forums where I feel I am making a difference</w:t>
            </w:r>
            <w:r w:rsidR="00BA1E4E" w:rsidRPr="008321F4">
              <w:rPr>
                <w:rFonts w:ascii="Arial" w:hAnsi="Arial" w:cs="Arial"/>
                <w:sz w:val="21"/>
                <w:szCs w:val="21"/>
              </w:rPr>
              <w:t xml:space="preserve">. It has also </w:t>
            </w:r>
            <w:r w:rsidR="00A91FFD" w:rsidRPr="008321F4">
              <w:rPr>
                <w:rFonts w:ascii="Arial" w:hAnsi="Arial" w:cs="Arial"/>
                <w:sz w:val="21"/>
                <w:szCs w:val="21"/>
              </w:rPr>
              <w:t xml:space="preserve">given an opportunity to tackle health </w:t>
            </w:r>
            <w:proofErr w:type="gramStart"/>
            <w:r w:rsidR="00A91FFD" w:rsidRPr="008321F4">
              <w:rPr>
                <w:rFonts w:ascii="Arial" w:hAnsi="Arial" w:cs="Arial"/>
                <w:sz w:val="21"/>
                <w:szCs w:val="21"/>
              </w:rPr>
              <w:t>inequalities”</w:t>
            </w:r>
            <w:proofErr w:type="gramEnd"/>
            <w:r w:rsidR="00A91FFD" w:rsidRPr="008321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3F6658" w14:textId="05DE1E55" w:rsidR="00A91FFD" w:rsidRDefault="00A91FFD" w:rsidP="00B206CD">
            <w:pPr>
              <w:ind w:left="720" w:right="34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CE6CF7">
              <w:rPr>
                <w:rFonts w:ascii="Arial" w:hAnsi="Arial" w:cs="Arial"/>
                <w:sz w:val="21"/>
                <w:szCs w:val="21"/>
              </w:rPr>
              <w:t>PPV Partner, Greater Manchester Cancer Alliance</w:t>
            </w:r>
          </w:p>
          <w:p w14:paraId="33463794" w14:textId="77777777" w:rsidR="00A91FFD" w:rsidRDefault="00A91FFD" w:rsidP="00A91FFD">
            <w:pPr>
              <w:ind w:left="720" w:right="3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1481CCA" w14:textId="23A76770" w:rsidR="00C805A1" w:rsidRPr="008321F4" w:rsidRDefault="00A91FFD" w:rsidP="00775302">
            <w:pPr>
              <w:ind w:left="720" w:right="340"/>
              <w:rPr>
                <w:rFonts w:ascii="Arial" w:hAnsi="Arial" w:cs="Arial"/>
                <w:sz w:val="21"/>
                <w:szCs w:val="21"/>
              </w:rPr>
            </w:pPr>
            <w:r w:rsidRPr="008321F4">
              <w:rPr>
                <w:rFonts w:ascii="Arial" w:hAnsi="Arial" w:cs="Arial"/>
                <w:sz w:val="21"/>
                <w:szCs w:val="21"/>
              </w:rPr>
              <w:t>“</w:t>
            </w:r>
            <w:r w:rsidR="009B1A36" w:rsidRPr="008321F4">
              <w:rPr>
                <w:rFonts w:ascii="Arial" w:hAnsi="Arial" w:cs="Arial"/>
                <w:sz w:val="21"/>
                <w:szCs w:val="21"/>
              </w:rPr>
              <w:t>It</w:t>
            </w:r>
            <w:r w:rsidRPr="008321F4">
              <w:rPr>
                <w:rFonts w:ascii="Arial" w:hAnsi="Arial" w:cs="Arial"/>
                <w:sz w:val="21"/>
                <w:szCs w:val="21"/>
              </w:rPr>
              <w:t xml:space="preserve"> has helped bring something good from my own cancer diagnosis as I feel I am doing my very best to make a difference for those that are facing or may face cancer in the future</w:t>
            </w:r>
            <w:r w:rsidR="00437F36" w:rsidRPr="008321F4">
              <w:rPr>
                <w:rFonts w:ascii="Arial" w:hAnsi="Arial" w:cs="Arial"/>
                <w:sz w:val="21"/>
                <w:szCs w:val="21"/>
              </w:rPr>
              <w:t>.</w:t>
            </w:r>
            <w:r w:rsidRPr="008321F4">
              <w:rPr>
                <w:rFonts w:ascii="Arial" w:hAnsi="Arial" w:cs="Arial"/>
                <w:sz w:val="21"/>
                <w:szCs w:val="21"/>
              </w:rPr>
              <w:t xml:space="preserve">” </w:t>
            </w:r>
          </w:p>
          <w:p w14:paraId="0495ED7B" w14:textId="4518085B" w:rsidR="00A91FFD" w:rsidRDefault="00A91FFD" w:rsidP="00C805A1">
            <w:pPr>
              <w:ind w:left="720" w:right="34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1B3782">
              <w:rPr>
                <w:rFonts w:ascii="Arial" w:hAnsi="Arial" w:cs="Arial"/>
                <w:sz w:val="21"/>
                <w:szCs w:val="21"/>
              </w:rPr>
              <w:t xml:space="preserve">PPV Partner, Kent &amp; Medway </w:t>
            </w:r>
            <w:r w:rsidR="00213CC4">
              <w:rPr>
                <w:rFonts w:ascii="Arial" w:hAnsi="Arial" w:cs="Arial"/>
                <w:sz w:val="21"/>
                <w:szCs w:val="21"/>
              </w:rPr>
              <w:t>Cancer Alliance</w:t>
            </w:r>
          </w:p>
        </w:tc>
      </w:tr>
    </w:tbl>
    <w:p w14:paraId="40EFFBA9" w14:textId="77777777" w:rsidR="00716B37" w:rsidRPr="0056617B" w:rsidRDefault="00716B37" w:rsidP="0056617B">
      <w:pPr>
        <w:rPr>
          <w:b/>
          <w:bCs/>
          <w:sz w:val="32"/>
          <w:szCs w:val="32"/>
        </w:rPr>
      </w:pPr>
    </w:p>
    <w:sectPr w:rsidR="00716B37" w:rsidRPr="0056617B" w:rsidSect="002D538D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F7F3" w14:textId="77777777" w:rsidR="004A5D65" w:rsidRDefault="004A5D65" w:rsidP="00007482">
      <w:pPr>
        <w:spacing w:after="0" w:line="240" w:lineRule="auto"/>
      </w:pPr>
      <w:r>
        <w:separator/>
      </w:r>
    </w:p>
  </w:endnote>
  <w:endnote w:type="continuationSeparator" w:id="0">
    <w:p w14:paraId="4970ED5D" w14:textId="77777777" w:rsidR="004A5D65" w:rsidRDefault="004A5D65" w:rsidP="00007482">
      <w:pPr>
        <w:spacing w:after="0" w:line="240" w:lineRule="auto"/>
      </w:pPr>
      <w:r>
        <w:continuationSeparator/>
      </w:r>
    </w:p>
  </w:endnote>
  <w:endnote w:type="continuationNotice" w:id="1">
    <w:p w14:paraId="4861B0EB" w14:textId="77777777" w:rsidR="004A5D65" w:rsidRDefault="004A5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30BF" w14:textId="77777777" w:rsidR="004A5D65" w:rsidRDefault="004A5D65" w:rsidP="00007482">
      <w:pPr>
        <w:spacing w:after="0" w:line="240" w:lineRule="auto"/>
      </w:pPr>
      <w:r>
        <w:separator/>
      </w:r>
    </w:p>
  </w:footnote>
  <w:footnote w:type="continuationSeparator" w:id="0">
    <w:p w14:paraId="13DF1A3D" w14:textId="77777777" w:rsidR="004A5D65" w:rsidRDefault="004A5D65" w:rsidP="00007482">
      <w:pPr>
        <w:spacing w:after="0" w:line="240" w:lineRule="auto"/>
      </w:pPr>
      <w:r>
        <w:continuationSeparator/>
      </w:r>
    </w:p>
  </w:footnote>
  <w:footnote w:type="continuationNotice" w:id="1">
    <w:p w14:paraId="685E4CBC" w14:textId="77777777" w:rsidR="004A5D65" w:rsidRDefault="004A5D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6B68079A"/>
    <w:lvl w:ilvl="0" w:tplc="17D48898">
      <w:start w:val="1"/>
      <w:numFmt w:val="bullet"/>
      <w:lvlText w:val="•"/>
      <w:lvlJc w:val="left"/>
    </w:lvl>
    <w:lvl w:ilvl="1" w:tplc="AD202E7C">
      <w:start w:val="1"/>
      <w:numFmt w:val="bullet"/>
      <w:lvlText w:val=""/>
      <w:lvlJc w:val="left"/>
    </w:lvl>
    <w:lvl w:ilvl="2" w:tplc="A606AE5C">
      <w:start w:val="1"/>
      <w:numFmt w:val="bullet"/>
      <w:lvlText w:val=""/>
      <w:lvlJc w:val="left"/>
    </w:lvl>
    <w:lvl w:ilvl="3" w:tplc="A93E2D78">
      <w:start w:val="1"/>
      <w:numFmt w:val="bullet"/>
      <w:lvlText w:val=""/>
      <w:lvlJc w:val="left"/>
    </w:lvl>
    <w:lvl w:ilvl="4" w:tplc="AB9AE54A">
      <w:start w:val="1"/>
      <w:numFmt w:val="bullet"/>
      <w:lvlText w:val=""/>
      <w:lvlJc w:val="left"/>
    </w:lvl>
    <w:lvl w:ilvl="5" w:tplc="F4F02C12">
      <w:start w:val="1"/>
      <w:numFmt w:val="bullet"/>
      <w:lvlText w:val=""/>
      <w:lvlJc w:val="left"/>
    </w:lvl>
    <w:lvl w:ilvl="6" w:tplc="2CD4179E">
      <w:start w:val="1"/>
      <w:numFmt w:val="bullet"/>
      <w:lvlText w:val=""/>
      <w:lvlJc w:val="left"/>
    </w:lvl>
    <w:lvl w:ilvl="7" w:tplc="730C0FAC">
      <w:start w:val="1"/>
      <w:numFmt w:val="bullet"/>
      <w:lvlText w:val=""/>
      <w:lvlJc w:val="left"/>
    </w:lvl>
    <w:lvl w:ilvl="8" w:tplc="A844CA50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F6CC85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519B500C"/>
    <w:lvl w:ilvl="0" w:tplc="04F693D6">
      <w:start w:val="1"/>
      <w:numFmt w:val="bullet"/>
      <w:lvlText w:val="•"/>
      <w:lvlJc w:val="left"/>
    </w:lvl>
    <w:lvl w:ilvl="1" w:tplc="E65ABC94">
      <w:start w:val="1"/>
      <w:numFmt w:val="bullet"/>
      <w:lvlText w:val=""/>
      <w:lvlJc w:val="left"/>
    </w:lvl>
    <w:lvl w:ilvl="2" w:tplc="F0CC6058">
      <w:start w:val="1"/>
      <w:numFmt w:val="bullet"/>
      <w:lvlText w:val=""/>
      <w:lvlJc w:val="left"/>
    </w:lvl>
    <w:lvl w:ilvl="3" w:tplc="6E366D70">
      <w:start w:val="1"/>
      <w:numFmt w:val="bullet"/>
      <w:lvlText w:val=""/>
      <w:lvlJc w:val="left"/>
    </w:lvl>
    <w:lvl w:ilvl="4" w:tplc="E54C252E">
      <w:start w:val="1"/>
      <w:numFmt w:val="bullet"/>
      <w:lvlText w:val=""/>
      <w:lvlJc w:val="left"/>
    </w:lvl>
    <w:lvl w:ilvl="5" w:tplc="9D508E1E">
      <w:start w:val="1"/>
      <w:numFmt w:val="bullet"/>
      <w:lvlText w:val=""/>
      <w:lvlJc w:val="left"/>
    </w:lvl>
    <w:lvl w:ilvl="6" w:tplc="C11E1644">
      <w:start w:val="1"/>
      <w:numFmt w:val="bullet"/>
      <w:lvlText w:val=""/>
      <w:lvlJc w:val="left"/>
    </w:lvl>
    <w:lvl w:ilvl="7" w:tplc="8B76CD26">
      <w:start w:val="1"/>
      <w:numFmt w:val="bullet"/>
      <w:lvlText w:val=""/>
      <w:lvlJc w:val="left"/>
    </w:lvl>
    <w:lvl w:ilvl="8" w:tplc="D5A813A6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31BD7B6"/>
    <w:lvl w:ilvl="0" w:tplc="A6D4BAFC">
      <w:start w:val="1"/>
      <w:numFmt w:val="bullet"/>
      <w:lvlText w:val="•"/>
      <w:lvlJc w:val="left"/>
    </w:lvl>
    <w:lvl w:ilvl="1" w:tplc="07DE30D8">
      <w:start w:val="1"/>
      <w:numFmt w:val="bullet"/>
      <w:lvlText w:val=""/>
      <w:lvlJc w:val="left"/>
    </w:lvl>
    <w:lvl w:ilvl="2" w:tplc="302204DA">
      <w:start w:val="1"/>
      <w:numFmt w:val="bullet"/>
      <w:lvlText w:val=""/>
      <w:lvlJc w:val="left"/>
    </w:lvl>
    <w:lvl w:ilvl="3" w:tplc="98C06F6E">
      <w:start w:val="1"/>
      <w:numFmt w:val="bullet"/>
      <w:lvlText w:val=""/>
      <w:lvlJc w:val="left"/>
    </w:lvl>
    <w:lvl w:ilvl="4" w:tplc="40D45198">
      <w:start w:val="1"/>
      <w:numFmt w:val="bullet"/>
      <w:lvlText w:val=""/>
      <w:lvlJc w:val="left"/>
    </w:lvl>
    <w:lvl w:ilvl="5" w:tplc="868E550C">
      <w:start w:val="1"/>
      <w:numFmt w:val="bullet"/>
      <w:lvlText w:val=""/>
      <w:lvlJc w:val="left"/>
    </w:lvl>
    <w:lvl w:ilvl="6" w:tplc="21A06A3A">
      <w:start w:val="1"/>
      <w:numFmt w:val="bullet"/>
      <w:lvlText w:val=""/>
      <w:lvlJc w:val="left"/>
    </w:lvl>
    <w:lvl w:ilvl="7" w:tplc="BF28D962">
      <w:start w:val="1"/>
      <w:numFmt w:val="bullet"/>
      <w:lvlText w:val=""/>
      <w:lvlJc w:val="left"/>
    </w:lvl>
    <w:lvl w:ilvl="8" w:tplc="17162E42">
      <w:start w:val="1"/>
      <w:numFmt w:val="bullet"/>
      <w:lvlText w:val=""/>
      <w:lvlJc w:val="left"/>
    </w:lvl>
  </w:abstractNum>
  <w:abstractNum w:abstractNumId="4" w15:restartNumberingAfterBreak="0">
    <w:nsid w:val="132F1A50"/>
    <w:multiLevelType w:val="hybridMultilevel"/>
    <w:tmpl w:val="4C7E0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136AE"/>
    <w:multiLevelType w:val="hybridMultilevel"/>
    <w:tmpl w:val="5D1EB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D4C5B"/>
    <w:multiLevelType w:val="hybridMultilevel"/>
    <w:tmpl w:val="FE882B2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E86"/>
    <w:multiLevelType w:val="hybridMultilevel"/>
    <w:tmpl w:val="18666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8773F"/>
    <w:multiLevelType w:val="hybridMultilevel"/>
    <w:tmpl w:val="38D228A0"/>
    <w:lvl w:ilvl="0" w:tplc="D0DA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0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3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E0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E6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E2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C0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C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0A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E320D"/>
    <w:multiLevelType w:val="hybridMultilevel"/>
    <w:tmpl w:val="571C4816"/>
    <w:lvl w:ilvl="0" w:tplc="BB08B57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061EC"/>
    <w:multiLevelType w:val="hybridMultilevel"/>
    <w:tmpl w:val="F52E7B2E"/>
    <w:lvl w:ilvl="0" w:tplc="8574513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649"/>
    <w:multiLevelType w:val="hybridMultilevel"/>
    <w:tmpl w:val="15DE5FD8"/>
    <w:lvl w:ilvl="0" w:tplc="46906C2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1956">
    <w:abstractNumId w:val="9"/>
  </w:num>
  <w:num w:numId="2" w16cid:durableId="1574511676">
    <w:abstractNumId w:val="10"/>
  </w:num>
  <w:num w:numId="3" w16cid:durableId="131755619">
    <w:abstractNumId w:val="5"/>
  </w:num>
  <w:num w:numId="4" w16cid:durableId="1604193324">
    <w:abstractNumId w:val="7"/>
  </w:num>
  <w:num w:numId="5" w16cid:durableId="1724136268">
    <w:abstractNumId w:val="4"/>
  </w:num>
  <w:num w:numId="6" w16cid:durableId="564730445">
    <w:abstractNumId w:val="11"/>
  </w:num>
  <w:num w:numId="7" w16cid:durableId="731654458">
    <w:abstractNumId w:val="0"/>
  </w:num>
  <w:num w:numId="8" w16cid:durableId="1309822062">
    <w:abstractNumId w:val="1"/>
  </w:num>
  <w:num w:numId="9" w16cid:durableId="1267273236">
    <w:abstractNumId w:val="8"/>
  </w:num>
  <w:num w:numId="10" w16cid:durableId="1489514866">
    <w:abstractNumId w:val="2"/>
  </w:num>
  <w:num w:numId="11" w16cid:durableId="337126163">
    <w:abstractNumId w:val="3"/>
  </w:num>
  <w:num w:numId="12" w16cid:durableId="1025474018">
    <w:abstractNumId w:val="6"/>
  </w:num>
  <w:num w:numId="13" w16cid:durableId="204178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82"/>
    <w:rsid w:val="00001DE5"/>
    <w:rsid w:val="00002A93"/>
    <w:rsid w:val="00003353"/>
    <w:rsid w:val="00007482"/>
    <w:rsid w:val="000110A3"/>
    <w:rsid w:val="00026483"/>
    <w:rsid w:val="000311BD"/>
    <w:rsid w:val="000327DE"/>
    <w:rsid w:val="00035513"/>
    <w:rsid w:val="000403DB"/>
    <w:rsid w:val="00044807"/>
    <w:rsid w:val="0005543C"/>
    <w:rsid w:val="0006032B"/>
    <w:rsid w:val="000616E1"/>
    <w:rsid w:val="0006183C"/>
    <w:rsid w:val="00061CE7"/>
    <w:rsid w:val="00066A1C"/>
    <w:rsid w:val="000714BB"/>
    <w:rsid w:val="00075C7B"/>
    <w:rsid w:val="0007712E"/>
    <w:rsid w:val="00082A3F"/>
    <w:rsid w:val="0009610B"/>
    <w:rsid w:val="0009687D"/>
    <w:rsid w:val="000A177C"/>
    <w:rsid w:val="000A2739"/>
    <w:rsid w:val="000A67FC"/>
    <w:rsid w:val="000A6F37"/>
    <w:rsid w:val="000B22E3"/>
    <w:rsid w:val="000B326D"/>
    <w:rsid w:val="000B79AE"/>
    <w:rsid w:val="000C25FF"/>
    <w:rsid w:val="000C4AA4"/>
    <w:rsid w:val="000D1301"/>
    <w:rsid w:val="000D174E"/>
    <w:rsid w:val="000D2A9A"/>
    <w:rsid w:val="000D3B7B"/>
    <w:rsid w:val="000D4E2C"/>
    <w:rsid w:val="000D5FF7"/>
    <w:rsid w:val="000E0D2E"/>
    <w:rsid w:val="000E7F75"/>
    <w:rsid w:val="000F499B"/>
    <w:rsid w:val="00102F75"/>
    <w:rsid w:val="00103AD9"/>
    <w:rsid w:val="0011584C"/>
    <w:rsid w:val="001204AE"/>
    <w:rsid w:val="00122ECA"/>
    <w:rsid w:val="0012472F"/>
    <w:rsid w:val="00132217"/>
    <w:rsid w:val="001350D8"/>
    <w:rsid w:val="00140EF7"/>
    <w:rsid w:val="001453C0"/>
    <w:rsid w:val="0015048C"/>
    <w:rsid w:val="0015124B"/>
    <w:rsid w:val="00155B6E"/>
    <w:rsid w:val="0016119C"/>
    <w:rsid w:val="00162F8A"/>
    <w:rsid w:val="00165297"/>
    <w:rsid w:val="0016591F"/>
    <w:rsid w:val="00165C9E"/>
    <w:rsid w:val="00171415"/>
    <w:rsid w:val="00175D6A"/>
    <w:rsid w:val="0018054F"/>
    <w:rsid w:val="00183268"/>
    <w:rsid w:val="0019355D"/>
    <w:rsid w:val="001939D1"/>
    <w:rsid w:val="001A1A16"/>
    <w:rsid w:val="001A2EDE"/>
    <w:rsid w:val="001A434D"/>
    <w:rsid w:val="001A48B4"/>
    <w:rsid w:val="001A7B6C"/>
    <w:rsid w:val="001B1503"/>
    <w:rsid w:val="001B3782"/>
    <w:rsid w:val="001B4DEF"/>
    <w:rsid w:val="001C5B97"/>
    <w:rsid w:val="001C723D"/>
    <w:rsid w:val="001D0ACA"/>
    <w:rsid w:val="001D0E92"/>
    <w:rsid w:val="001D543E"/>
    <w:rsid w:val="001F0032"/>
    <w:rsid w:val="001F17F5"/>
    <w:rsid w:val="001F1F93"/>
    <w:rsid w:val="002017E8"/>
    <w:rsid w:val="00202976"/>
    <w:rsid w:val="00203B3F"/>
    <w:rsid w:val="0020506E"/>
    <w:rsid w:val="002076FC"/>
    <w:rsid w:val="002079EB"/>
    <w:rsid w:val="00213CC4"/>
    <w:rsid w:val="00217A77"/>
    <w:rsid w:val="00223427"/>
    <w:rsid w:val="00223EC0"/>
    <w:rsid w:val="00225F84"/>
    <w:rsid w:val="002263C5"/>
    <w:rsid w:val="0022655D"/>
    <w:rsid w:val="00226AA4"/>
    <w:rsid w:val="0023107F"/>
    <w:rsid w:val="0023282C"/>
    <w:rsid w:val="002332BA"/>
    <w:rsid w:val="00234947"/>
    <w:rsid w:val="00234C2B"/>
    <w:rsid w:val="0023641F"/>
    <w:rsid w:val="00236B8C"/>
    <w:rsid w:val="002535DF"/>
    <w:rsid w:val="00255AC4"/>
    <w:rsid w:val="00260A25"/>
    <w:rsid w:val="00263205"/>
    <w:rsid w:val="00264416"/>
    <w:rsid w:val="002716BF"/>
    <w:rsid w:val="00277719"/>
    <w:rsid w:val="00285E6D"/>
    <w:rsid w:val="002872EB"/>
    <w:rsid w:val="00291EBD"/>
    <w:rsid w:val="00292AD9"/>
    <w:rsid w:val="00296386"/>
    <w:rsid w:val="00296AFA"/>
    <w:rsid w:val="002A2A19"/>
    <w:rsid w:val="002A7F4C"/>
    <w:rsid w:val="002B173A"/>
    <w:rsid w:val="002B20CC"/>
    <w:rsid w:val="002C34B7"/>
    <w:rsid w:val="002D0BDA"/>
    <w:rsid w:val="002D2510"/>
    <w:rsid w:val="002D3F14"/>
    <w:rsid w:val="002D42F5"/>
    <w:rsid w:val="002D538D"/>
    <w:rsid w:val="002D65E2"/>
    <w:rsid w:val="002E033E"/>
    <w:rsid w:val="002E17B6"/>
    <w:rsid w:val="002E1BE4"/>
    <w:rsid w:val="002E6788"/>
    <w:rsid w:val="002F10F4"/>
    <w:rsid w:val="002F4119"/>
    <w:rsid w:val="002F43A3"/>
    <w:rsid w:val="00303466"/>
    <w:rsid w:val="0030752D"/>
    <w:rsid w:val="00311D53"/>
    <w:rsid w:val="00321049"/>
    <w:rsid w:val="00325662"/>
    <w:rsid w:val="00326390"/>
    <w:rsid w:val="00335D26"/>
    <w:rsid w:val="0033638B"/>
    <w:rsid w:val="00337319"/>
    <w:rsid w:val="00350081"/>
    <w:rsid w:val="0035303C"/>
    <w:rsid w:val="003555BD"/>
    <w:rsid w:val="003610BB"/>
    <w:rsid w:val="00367818"/>
    <w:rsid w:val="00371346"/>
    <w:rsid w:val="0037156F"/>
    <w:rsid w:val="00373C21"/>
    <w:rsid w:val="003812CA"/>
    <w:rsid w:val="00383134"/>
    <w:rsid w:val="0038504E"/>
    <w:rsid w:val="00386D1D"/>
    <w:rsid w:val="00392AE8"/>
    <w:rsid w:val="003949D6"/>
    <w:rsid w:val="003A0DBE"/>
    <w:rsid w:val="003A744C"/>
    <w:rsid w:val="003B028C"/>
    <w:rsid w:val="003B4F32"/>
    <w:rsid w:val="003C072B"/>
    <w:rsid w:val="003C5020"/>
    <w:rsid w:val="003D149B"/>
    <w:rsid w:val="003D47A5"/>
    <w:rsid w:val="003D76FA"/>
    <w:rsid w:val="003E081D"/>
    <w:rsid w:val="003E2989"/>
    <w:rsid w:val="003E56B6"/>
    <w:rsid w:val="003E64BB"/>
    <w:rsid w:val="00403345"/>
    <w:rsid w:val="00406203"/>
    <w:rsid w:val="00410E51"/>
    <w:rsid w:val="00415533"/>
    <w:rsid w:val="00415C3E"/>
    <w:rsid w:val="004205C4"/>
    <w:rsid w:val="00420608"/>
    <w:rsid w:val="00433B3F"/>
    <w:rsid w:val="00435224"/>
    <w:rsid w:val="00437F36"/>
    <w:rsid w:val="004434E0"/>
    <w:rsid w:val="00445D65"/>
    <w:rsid w:val="004546BA"/>
    <w:rsid w:val="0046141A"/>
    <w:rsid w:val="00461798"/>
    <w:rsid w:val="004637C8"/>
    <w:rsid w:val="00490724"/>
    <w:rsid w:val="004A2A9D"/>
    <w:rsid w:val="004A2B2A"/>
    <w:rsid w:val="004A5D65"/>
    <w:rsid w:val="004A79F1"/>
    <w:rsid w:val="004A7A28"/>
    <w:rsid w:val="004B51FA"/>
    <w:rsid w:val="004C634E"/>
    <w:rsid w:val="004D7B55"/>
    <w:rsid w:val="004E167C"/>
    <w:rsid w:val="004E38EB"/>
    <w:rsid w:val="004E53D7"/>
    <w:rsid w:val="004E5FE4"/>
    <w:rsid w:val="004F7EE1"/>
    <w:rsid w:val="005024D8"/>
    <w:rsid w:val="00510AB6"/>
    <w:rsid w:val="00511ED8"/>
    <w:rsid w:val="005137AF"/>
    <w:rsid w:val="0051468D"/>
    <w:rsid w:val="00514A0E"/>
    <w:rsid w:val="00515D7A"/>
    <w:rsid w:val="005209A0"/>
    <w:rsid w:val="00523D79"/>
    <w:rsid w:val="0052454B"/>
    <w:rsid w:val="00527B99"/>
    <w:rsid w:val="00531D71"/>
    <w:rsid w:val="00533CD4"/>
    <w:rsid w:val="00542E45"/>
    <w:rsid w:val="00547EF5"/>
    <w:rsid w:val="00554FE7"/>
    <w:rsid w:val="00555D58"/>
    <w:rsid w:val="00556502"/>
    <w:rsid w:val="00557639"/>
    <w:rsid w:val="005622F3"/>
    <w:rsid w:val="0056617B"/>
    <w:rsid w:val="00566A8D"/>
    <w:rsid w:val="005707D0"/>
    <w:rsid w:val="00582203"/>
    <w:rsid w:val="00584003"/>
    <w:rsid w:val="00584AE2"/>
    <w:rsid w:val="005869E5"/>
    <w:rsid w:val="00592156"/>
    <w:rsid w:val="00596E38"/>
    <w:rsid w:val="005A1D4E"/>
    <w:rsid w:val="005A3AA6"/>
    <w:rsid w:val="005A4A68"/>
    <w:rsid w:val="005A6993"/>
    <w:rsid w:val="005A7832"/>
    <w:rsid w:val="005B10EB"/>
    <w:rsid w:val="005B26A2"/>
    <w:rsid w:val="005B2950"/>
    <w:rsid w:val="005C2618"/>
    <w:rsid w:val="005C493F"/>
    <w:rsid w:val="005C5345"/>
    <w:rsid w:val="005E2897"/>
    <w:rsid w:val="005E4C48"/>
    <w:rsid w:val="005E52F1"/>
    <w:rsid w:val="005F1034"/>
    <w:rsid w:val="00603FE1"/>
    <w:rsid w:val="00613854"/>
    <w:rsid w:val="00617ACA"/>
    <w:rsid w:val="00645761"/>
    <w:rsid w:val="006460CF"/>
    <w:rsid w:val="006516DD"/>
    <w:rsid w:val="00652476"/>
    <w:rsid w:val="00652C55"/>
    <w:rsid w:val="00660C6D"/>
    <w:rsid w:val="00673DDE"/>
    <w:rsid w:val="00684EC6"/>
    <w:rsid w:val="00694A5D"/>
    <w:rsid w:val="006950E4"/>
    <w:rsid w:val="006A0979"/>
    <w:rsid w:val="006A17E3"/>
    <w:rsid w:val="006A1B9D"/>
    <w:rsid w:val="006A6F0C"/>
    <w:rsid w:val="006B321A"/>
    <w:rsid w:val="006B3C26"/>
    <w:rsid w:val="006C168E"/>
    <w:rsid w:val="006C554E"/>
    <w:rsid w:val="006C77F7"/>
    <w:rsid w:val="006D64E5"/>
    <w:rsid w:val="006D7189"/>
    <w:rsid w:val="006E1F3F"/>
    <w:rsid w:val="006F03A1"/>
    <w:rsid w:val="006F0653"/>
    <w:rsid w:val="006F3422"/>
    <w:rsid w:val="006F3E90"/>
    <w:rsid w:val="006F7576"/>
    <w:rsid w:val="0070144B"/>
    <w:rsid w:val="00703855"/>
    <w:rsid w:val="007055B6"/>
    <w:rsid w:val="00710228"/>
    <w:rsid w:val="007111B4"/>
    <w:rsid w:val="00713380"/>
    <w:rsid w:val="00716B37"/>
    <w:rsid w:val="00717F1D"/>
    <w:rsid w:val="00717F9A"/>
    <w:rsid w:val="00730F13"/>
    <w:rsid w:val="007322F1"/>
    <w:rsid w:val="007349EE"/>
    <w:rsid w:val="007412D4"/>
    <w:rsid w:val="00745CF1"/>
    <w:rsid w:val="00747CD8"/>
    <w:rsid w:val="00747F32"/>
    <w:rsid w:val="007508A0"/>
    <w:rsid w:val="0075532C"/>
    <w:rsid w:val="00755730"/>
    <w:rsid w:val="00755E4B"/>
    <w:rsid w:val="0076347C"/>
    <w:rsid w:val="0076566F"/>
    <w:rsid w:val="00773431"/>
    <w:rsid w:val="00775302"/>
    <w:rsid w:val="00777BF4"/>
    <w:rsid w:val="00780464"/>
    <w:rsid w:val="00781080"/>
    <w:rsid w:val="00783219"/>
    <w:rsid w:val="007852F3"/>
    <w:rsid w:val="00785309"/>
    <w:rsid w:val="007876D8"/>
    <w:rsid w:val="00792150"/>
    <w:rsid w:val="00794EBB"/>
    <w:rsid w:val="00797D5C"/>
    <w:rsid w:val="007A0B4F"/>
    <w:rsid w:val="007A1C07"/>
    <w:rsid w:val="007B3859"/>
    <w:rsid w:val="007C194E"/>
    <w:rsid w:val="007C2F77"/>
    <w:rsid w:val="007C34B4"/>
    <w:rsid w:val="007C6BE3"/>
    <w:rsid w:val="007D0B1F"/>
    <w:rsid w:val="007F14CD"/>
    <w:rsid w:val="007F1ABE"/>
    <w:rsid w:val="007F263A"/>
    <w:rsid w:val="008003D5"/>
    <w:rsid w:val="00803392"/>
    <w:rsid w:val="00805FCF"/>
    <w:rsid w:val="00806C9E"/>
    <w:rsid w:val="0081651C"/>
    <w:rsid w:val="00822F31"/>
    <w:rsid w:val="008321F4"/>
    <w:rsid w:val="00835DDC"/>
    <w:rsid w:val="008360F1"/>
    <w:rsid w:val="00843E05"/>
    <w:rsid w:val="00845BE5"/>
    <w:rsid w:val="00855F8D"/>
    <w:rsid w:val="00862280"/>
    <w:rsid w:val="008661FC"/>
    <w:rsid w:val="008662B4"/>
    <w:rsid w:val="00872458"/>
    <w:rsid w:val="00872E4F"/>
    <w:rsid w:val="008738C6"/>
    <w:rsid w:val="00876F70"/>
    <w:rsid w:val="008772CB"/>
    <w:rsid w:val="008849BF"/>
    <w:rsid w:val="008B36A7"/>
    <w:rsid w:val="008B7779"/>
    <w:rsid w:val="008C033E"/>
    <w:rsid w:val="008D09EB"/>
    <w:rsid w:val="008E19FC"/>
    <w:rsid w:val="008E327A"/>
    <w:rsid w:val="008F0C04"/>
    <w:rsid w:val="008F10D5"/>
    <w:rsid w:val="008F1BCC"/>
    <w:rsid w:val="008F2884"/>
    <w:rsid w:val="008F2CBA"/>
    <w:rsid w:val="008F4A04"/>
    <w:rsid w:val="008F519C"/>
    <w:rsid w:val="008F7D57"/>
    <w:rsid w:val="00904C20"/>
    <w:rsid w:val="00911160"/>
    <w:rsid w:val="009119E9"/>
    <w:rsid w:val="009163B8"/>
    <w:rsid w:val="009205D9"/>
    <w:rsid w:val="00920FCA"/>
    <w:rsid w:val="0092180E"/>
    <w:rsid w:val="009334C4"/>
    <w:rsid w:val="00935AF7"/>
    <w:rsid w:val="0094647F"/>
    <w:rsid w:val="00952393"/>
    <w:rsid w:val="009534D0"/>
    <w:rsid w:val="00955DE7"/>
    <w:rsid w:val="00957F2A"/>
    <w:rsid w:val="009604B9"/>
    <w:rsid w:val="00964E93"/>
    <w:rsid w:val="00965ACB"/>
    <w:rsid w:val="00970FCC"/>
    <w:rsid w:val="00971558"/>
    <w:rsid w:val="00973679"/>
    <w:rsid w:val="00976AB2"/>
    <w:rsid w:val="00977FD5"/>
    <w:rsid w:val="00980A56"/>
    <w:rsid w:val="0098651C"/>
    <w:rsid w:val="009A0049"/>
    <w:rsid w:val="009A3D8E"/>
    <w:rsid w:val="009B1A36"/>
    <w:rsid w:val="009B22DD"/>
    <w:rsid w:val="009B401E"/>
    <w:rsid w:val="009B6158"/>
    <w:rsid w:val="009B7BF8"/>
    <w:rsid w:val="009D1ADE"/>
    <w:rsid w:val="009D4206"/>
    <w:rsid w:val="009D531F"/>
    <w:rsid w:val="009D5E75"/>
    <w:rsid w:val="009D684C"/>
    <w:rsid w:val="009D736C"/>
    <w:rsid w:val="009E2AAA"/>
    <w:rsid w:val="009F505A"/>
    <w:rsid w:val="00A049C9"/>
    <w:rsid w:val="00A106D1"/>
    <w:rsid w:val="00A14655"/>
    <w:rsid w:val="00A172AB"/>
    <w:rsid w:val="00A200F7"/>
    <w:rsid w:val="00A21429"/>
    <w:rsid w:val="00A27868"/>
    <w:rsid w:val="00A32AA6"/>
    <w:rsid w:val="00A358BF"/>
    <w:rsid w:val="00A35FC8"/>
    <w:rsid w:val="00A4478D"/>
    <w:rsid w:val="00A50503"/>
    <w:rsid w:val="00A51276"/>
    <w:rsid w:val="00A569DE"/>
    <w:rsid w:val="00A6055C"/>
    <w:rsid w:val="00A60823"/>
    <w:rsid w:val="00A6343A"/>
    <w:rsid w:val="00A6404B"/>
    <w:rsid w:val="00A6751D"/>
    <w:rsid w:val="00A73839"/>
    <w:rsid w:val="00A745FD"/>
    <w:rsid w:val="00A815E0"/>
    <w:rsid w:val="00A84E25"/>
    <w:rsid w:val="00A91EF9"/>
    <w:rsid w:val="00A91FFD"/>
    <w:rsid w:val="00AA3DF8"/>
    <w:rsid w:val="00AA589F"/>
    <w:rsid w:val="00AA5B00"/>
    <w:rsid w:val="00AA5C6E"/>
    <w:rsid w:val="00AB7490"/>
    <w:rsid w:val="00AD1C6A"/>
    <w:rsid w:val="00AD27FF"/>
    <w:rsid w:val="00AD2EDB"/>
    <w:rsid w:val="00AD481F"/>
    <w:rsid w:val="00AE0EE6"/>
    <w:rsid w:val="00AE3026"/>
    <w:rsid w:val="00AE417B"/>
    <w:rsid w:val="00AE4AD0"/>
    <w:rsid w:val="00AE56B0"/>
    <w:rsid w:val="00AE759D"/>
    <w:rsid w:val="00AF72CB"/>
    <w:rsid w:val="00B03F1A"/>
    <w:rsid w:val="00B11525"/>
    <w:rsid w:val="00B206CD"/>
    <w:rsid w:val="00B26C1D"/>
    <w:rsid w:val="00B311EA"/>
    <w:rsid w:val="00B40536"/>
    <w:rsid w:val="00B47D76"/>
    <w:rsid w:val="00B5069A"/>
    <w:rsid w:val="00B51024"/>
    <w:rsid w:val="00B52534"/>
    <w:rsid w:val="00B5539D"/>
    <w:rsid w:val="00B66615"/>
    <w:rsid w:val="00B7276C"/>
    <w:rsid w:val="00B72F05"/>
    <w:rsid w:val="00B74ACF"/>
    <w:rsid w:val="00B764DE"/>
    <w:rsid w:val="00B95862"/>
    <w:rsid w:val="00BA1E4E"/>
    <w:rsid w:val="00BA28DE"/>
    <w:rsid w:val="00BA3DE8"/>
    <w:rsid w:val="00BA5389"/>
    <w:rsid w:val="00BA65E1"/>
    <w:rsid w:val="00BC1A5B"/>
    <w:rsid w:val="00BD2402"/>
    <w:rsid w:val="00BD2A93"/>
    <w:rsid w:val="00BF29C5"/>
    <w:rsid w:val="00BF3683"/>
    <w:rsid w:val="00BF789F"/>
    <w:rsid w:val="00C033E5"/>
    <w:rsid w:val="00C03AD1"/>
    <w:rsid w:val="00C0554B"/>
    <w:rsid w:val="00C102C2"/>
    <w:rsid w:val="00C15D4B"/>
    <w:rsid w:val="00C21509"/>
    <w:rsid w:val="00C23391"/>
    <w:rsid w:val="00C23737"/>
    <w:rsid w:val="00C23E98"/>
    <w:rsid w:val="00C3143F"/>
    <w:rsid w:val="00C51EA3"/>
    <w:rsid w:val="00C528A0"/>
    <w:rsid w:val="00C716D8"/>
    <w:rsid w:val="00C805A1"/>
    <w:rsid w:val="00C8712A"/>
    <w:rsid w:val="00C91A06"/>
    <w:rsid w:val="00C952A4"/>
    <w:rsid w:val="00CA0D23"/>
    <w:rsid w:val="00CA16F9"/>
    <w:rsid w:val="00CA4289"/>
    <w:rsid w:val="00CA6E46"/>
    <w:rsid w:val="00CB2C92"/>
    <w:rsid w:val="00CB2CE1"/>
    <w:rsid w:val="00CC390D"/>
    <w:rsid w:val="00CC3D8C"/>
    <w:rsid w:val="00CD4817"/>
    <w:rsid w:val="00CD4C78"/>
    <w:rsid w:val="00CE6CF7"/>
    <w:rsid w:val="00CF267C"/>
    <w:rsid w:val="00CF454F"/>
    <w:rsid w:val="00CF4BF5"/>
    <w:rsid w:val="00D04F8C"/>
    <w:rsid w:val="00D11B21"/>
    <w:rsid w:val="00D14B0B"/>
    <w:rsid w:val="00D27116"/>
    <w:rsid w:val="00D537BB"/>
    <w:rsid w:val="00D6227C"/>
    <w:rsid w:val="00D64DBF"/>
    <w:rsid w:val="00D67FFE"/>
    <w:rsid w:val="00D72F81"/>
    <w:rsid w:val="00D73D4C"/>
    <w:rsid w:val="00D74EA1"/>
    <w:rsid w:val="00D75B38"/>
    <w:rsid w:val="00D761AE"/>
    <w:rsid w:val="00D82683"/>
    <w:rsid w:val="00D83C77"/>
    <w:rsid w:val="00D91D8E"/>
    <w:rsid w:val="00D92E27"/>
    <w:rsid w:val="00D97F96"/>
    <w:rsid w:val="00DA241A"/>
    <w:rsid w:val="00DA31EE"/>
    <w:rsid w:val="00DA56C0"/>
    <w:rsid w:val="00DB1EB1"/>
    <w:rsid w:val="00DB3031"/>
    <w:rsid w:val="00DC317B"/>
    <w:rsid w:val="00DD771D"/>
    <w:rsid w:val="00DE7E2F"/>
    <w:rsid w:val="00DF2214"/>
    <w:rsid w:val="00DF42D1"/>
    <w:rsid w:val="00DF6382"/>
    <w:rsid w:val="00E04470"/>
    <w:rsid w:val="00E1282F"/>
    <w:rsid w:val="00E25F30"/>
    <w:rsid w:val="00E26FD9"/>
    <w:rsid w:val="00E27291"/>
    <w:rsid w:val="00E27B16"/>
    <w:rsid w:val="00E30811"/>
    <w:rsid w:val="00E5157D"/>
    <w:rsid w:val="00E52131"/>
    <w:rsid w:val="00E563B7"/>
    <w:rsid w:val="00E617F2"/>
    <w:rsid w:val="00E6756E"/>
    <w:rsid w:val="00E707F4"/>
    <w:rsid w:val="00E72DA8"/>
    <w:rsid w:val="00E73E87"/>
    <w:rsid w:val="00E818ED"/>
    <w:rsid w:val="00E82044"/>
    <w:rsid w:val="00E941B3"/>
    <w:rsid w:val="00E954A3"/>
    <w:rsid w:val="00E96BB2"/>
    <w:rsid w:val="00EA1542"/>
    <w:rsid w:val="00EA49CC"/>
    <w:rsid w:val="00EA5E4D"/>
    <w:rsid w:val="00EA6670"/>
    <w:rsid w:val="00EA69D2"/>
    <w:rsid w:val="00EA7709"/>
    <w:rsid w:val="00EB15CE"/>
    <w:rsid w:val="00EB76D5"/>
    <w:rsid w:val="00EC16C4"/>
    <w:rsid w:val="00EE2275"/>
    <w:rsid w:val="00EE2679"/>
    <w:rsid w:val="00EE2922"/>
    <w:rsid w:val="00EF0114"/>
    <w:rsid w:val="00EF0FD1"/>
    <w:rsid w:val="00EF656B"/>
    <w:rsid w:val="00F0233C"/>
    <w:rsid w:val="00F06F6E"/>
    <w:rsid w:val="00F072A1"/>
    <w:rsid w:val="00F077E4"/>
    <w:rsid w:val="00F13467"/>
    <w:rsid w:val="00F26673"/>
    <w:rsid w:val="00F273F3"/>
    <w:rsid w:val="00F27B8D"/>
    <w:rsid w:val="00F40BFE"/>
    <w:rsid w:val="00F4232A"/>
    <w:rsid w:val="00F4233F"/>
    <w:rsid w:val="00F4544E"/>
    <w:rsid w:val="00F46835"/>
    <w:rsid w:val="00F56530"/>
    <w:rsid w:val="00F60906"/>
    <w:rsid w:val="00F71338"/>
    <w:rsid w:val="00F94BD7"/>
    <w:rsid w:val="00FA1612"/>
    <w:rsid w:val="00FA36BA"/>
    <w:rsid w:val="00FA4578"/>
    <w:rsid w:val="00FB414A"/>
    <w:rsid w:val="00FB4B4D"/>
    <w:rsid w:val="00FB4EE4"/>
    <w:rsid w:val="00FB5057"/>
    <w:rsid w:val="00FB5BA3"/>
    <w:rsid w:val="00FB6462"/>
    <w:rsid w:val="00FB6757"/>
    <w:rsid w:val="00FC65C8"/>
    <w:rsid w:val="00FD3AEA"/>
    <w:rsid w:val="00FE3D86"/>
    <w:rsid w:val="00FE4367"/>
    <w:rsid w:val="00FF0BC2"/>
    <w:rsid w:val="00FF3516"/>
    <w:rsid w:val="00FF49A7"/>
    <w:rsid w:val="1054D370"/>
    <w:rsid w:val="2623D6C0"/>
    <w:rsid w:val="46DC4FEF"/>
    <w:rsid w:val="4AC98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A980"/>
  <w15:chartTrackingRefBased/>
  <w15:docId w15:val="{8BF97474-E54B-4685-A45F-17F9462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82"/>
  </w:style>
  <w:style w:type="paragraph" w:styleId="Footer">
    <w:name w:val="footer"/>
    <w:basedOn w:val="Normal"/>
    <w:link w:val="FooterChar"/>
    <w:uiPriority w:val="99"/>
    <w:unhideWhenUsed/>
    <w:rsid w:val="0000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82"/>
  </w:style>
  <w:style w:type="table" w:styleId="TableGrid">
    <w:name w:val="Table Grid"/>
    <w:basedOn w:val="TableNormal"/>
    <w:uiPriority w:val="39"/>
    <w:rsid w:val="000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Accent5">
    <w:name w:val="Grid Table 6 Colorful Accent 5"/>
    <w:basedOn w:val="TableNormal"/>
    <w:uiPriority w:val="51"/>
    <w:rsid w:val="0000748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6E1F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6E1F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C3D8C"/>
    <w:pPr>
      <w:ind w:left="720"/>
      <w:contextualSpacing/>
    </w:pPr>
  </w:style>
  <w:style w:type="paragraph" w:styleId="Revision">
    <w:name w:val="Revision"/>
    <w:hidden/>
    <w:uiPriority w:val="99"/>
    <w:semiHidden/>
    <w:rsid w:val="00A447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1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F10F4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semiHidden/>
    <w:unhideWhenUsed/>
    <w:rsid w:val="000D130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gmail-msolistparagraph">
    <w:name w:val="gmail-msolistparagraph"/>
    <w:basedOn w:val="Normal"/>
    <w:rsid w:val="00CE6CF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publication/working-with-our-patient-and-public-voice-partners-reimbursing-expenses-and-paying-involvement-paym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hsengland.sharepoint.com/sites/NHSCP/CASE/People%20&amp;%20Community%20Engagement/6.%20Recruitment%20&amp;%20Onboarding%20Document%20Templates/comply%20with%20the%20Standards%20of%20Conduct,%20in%20relation%20to%20declaring%20conflicts%20of%20intere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about/equality/equality-hub/national-healthcare-inequalities-improvement-programme/what-are-healthcare-inequalit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.nhs.uk/publication/working-with-our-patient-and-public-voice-partners-reimbursing-expenses-and-paying-involvement-pay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3CB86C2434399161BC29F319AD5" ma:contentTypeVersion="17" ma:contentTypeDescription="Create a new document." ma:contentTypeScope="" ma:versionID="e7f52fbfbc9760b0f21d54f170174212">
  <xsd:schema xmlns:xsd="http://www.w3.org/2001/XMLSchema" xmlns:xs="http://www.w3.org/2001/XMLSchema" xmlns:p="http://schemas.microsoft.com/office/2006/metadata/properties" xmlns:ns2="43128f3c-b29a-497c-8f3a-9b2b1012893e" xmlns:ns3="767996fc-f193-45c8-9d48-566d19862246" targetNamespace="http://schemas.microsoft.com/office/2006/metadata/properties" ma:root="true" ma:fieldsID="960ba9fa60fcafaae03831f772e588d4" ns2:_="" ns3:_="">
    <xsd:import namespace="43128f3c-b29a-497c-8f3a-9b2b1012893e"/>
    <xsd:import namespace="767996fc-f193-45c8-9d48-566d19862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8f3c-b29a-497c-8f3a-9b2b1012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e58749-dc9c-46b9-b3ce-cc7c4659d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96fc-f193-45c8-9d48-566d1986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f5f2a-b0ea-490b-8da9-18cc098822a8}" ma:internalName="TaxCatchAll" ma:showField="CatchAllData" ma:web="767996fc-f193-45c8-9d48-566d19862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128f3c-b29a-497c-8f3a-9b2b1012893e">
      <Terms xmlns="http://schemas.microsoft.com/office/infopath/2007/PartnerControls"/>
    </lcf76f155ced4ddcb4097134ff3c332f>
    <TaxCatchAll xmlns="767996fc-f193-45c8-9d48-566d198622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85DDF-B441-4D98-94D4-DE49812F3332}"/>
</file>

<file path=customXml/itemProps2.xml><?xml version="1.0" encoding="utf-8"?>
<ds:datastoreItem xmlns:ds="http://schemas.openxmlformats.org/officeDocument/2006/customXml" ds:itemID="{1EB2AB35-A0FE-46D3-B003-C602EE0501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9bd77a-826f-4653-b73d-74f20014370c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2E2F9A2C-C2D8-4C0E-80DD-1FB2DEB7E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7235</CharactersWithSpaces>
  <SharedDoc>false</SharedDoc>
  <HLinks>
    <vt:vector size="24" baseType="variant">
      <vt:variant>
        <vt:i4>2818164</vt:i4>
      </vt:variant>
      <vt:variant>
        <vt:i4>9</vt:i4>
      </vt:variant>
      <vt:variant>
        <vt:i4>0</vt:i4>
      </vt:variant>
      <vt:variant>
        <vt:i4>5</vt:i4>
      </vt:variant>
      <vt:variant>
        <vt:lpwstr>https://www.england.nhs.uk/publication/working-with-our-patient-and-public-voice-partners-reimbursing-expenses-and-paying-involvement-payments/</vt:lpwstr>
      </vt:variant>
      <vt:variant>
        <vt:lpwstr/>
      </vt:variant>
      <vt:variant>
        <vt:i4>2818164</vt:i4>
      </vt:variant>
      <vt:variant>
        <vt:i4>6</vt:i4>
      </vt:variant>
      <vt:variant>
        <vt:i4>0</vt:i4>
      </vt:variant>
      <vt:variant>
        <vt:i4>5</vt:i4>
      </vt:variant>
      <vt:variant>
        <vt:lpwstr>https://www.england.nhs.uk/publication/working-with-our-patient-and-public-voice-partners-reimbursing-expenses-and-paying-involvement-payments/</vt:lpwstr>
      </vt:variant>
      <vt:variant>
        <vt:lpwstr/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https://nhsengland.sharepoint.com/sites/NHSCP/CASE/People &amp; Community Engagement/6. Recruitment &amp; Onboarding Document Templates/comply with the Standards of Conduct, in relation to declaring conflicts of interest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https://www.england.nhs.uk/about/equality/equality-hub/national-healthcare-inequalities-improvement-programme/what-are-healthcare-inequalities/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Baker</dc:creator>
  <cp:keywords/>
  <dc:description/>
  <cp:lastModifiedBy>Rachel Francoise</cp:lastModifiedBy>
  <cp:revision>3</cp:revision>
  <dcterms:created xsi:type="dcterms:W3CDTF">2023-09-14T07:44:00Z</dcterms:created>
  <dcterms:modified xsi:type="dcterms:W3CDTF">2023-09-14T07:58:00Z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0x010100ED2E071BD0C1724B8426D2F8AB96EBA5</vt:lpwstr>
  </property>
  <property fmtid="{D5CDD505-2E9C-101B-9397-08002B2CF9AE}" pid="3" name="MediaServiceImageTags">
    <vt:lpwstr/>
  </property>
</Properties>
</file>